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BFC7372"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3D7559">
        <w:rPr>
          <w:rFonts w:ascii="Arial" w:eastAsia="宋体" w:hAnsi="Arial" w:cs="Arial"/>
          <w:b/>
          <w:bCs/>
          <w:sz w:val="22"/>
          <w:lang w:val="en-GB"/>
        </w:rPr>
        <w:t>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200908">
        <w:rPr>
          <w:rFonts w:ascii="Arial" w:eastAsia="宋体" w:hAnsi="Arial"/>
          <w:b/>
          <w:sz w:val="22"/>
          <w:lang w:val="x-none"/>
        </w:rPr>
        <w:t>30</w:t>
      </w:r>
      <w:r w:rsidR="00FE2EBE">
        <w:rPr>
          <w:rFonts w:ascii="Arial" w:eastAsia="宋体" w:hAnsi="Arial"/>
          <w:b/>
          <w:sz w:val="22"/>
          <w:lang w:val="x-none"/>
        </w:rPr>
        <w:t>4382</w:t>
      </w:r>
    </w:p>
    <w:p w14:paraId="19BAF21F" w14:textId="64056675" w:rsidR="00227E80" w:rsidRPr="004A06BE" w:rsidRDefault="00FE2EBE" w:rsidP="00FB32C1">
      <w:pPr>
        <w:tabs>
          <w:tab w:val="center" w:pos="4536"/>
          <w:tab w:val="right" w:pos="9072"/>
        </w:tabs>
        <w:spacing w:after="120"/>
        <w:ind w:left="-2"/>
        <w:rPr>
          <w:rFonts w:ascii="Arial" w:eastAsia="宋体" w:hAnsi="Arial" w:cs="Arial"/>
          <w:b/>
          <w:bCs/>
          <w:sz w:val="22"/>
          <w:lang w:val="x-none"/>
        </w:rPr>
      </w:pPr>
      <w:r>
        <w:rPr>
          <w:rFonts w:ascii="Arial" w:eastAsia="宋体" w:hAnsi="Arial" w:cs="Arial"/>
          <w:b/>
          <w:bCs/>
          <w:sz w:val="22"/>
          <w:lang w:val="x-none" w:eastAsia="zh-CN"/>
        </w:rPr>
        <w:t>Incheon, Korea,</w:t>
      </w:r>
      <w:r w:rsidR="00227E80" w:rsidRPr="004A06BE">
        <w:rPr>
          <w:rFonts w:ascii="Arial" w:eastAsia="宋体" w:hAnsi="Arial" w:cs="Arial"/>
          <w:b/>
          <w:bCs/>
          <w:sz w:val="22"/>
          <w:lang w:val="x-none"/>
        </w:rPr>
        <w:t xml:space="preserve"> </w:t>
      </w:r>
      <w:r>
        <w:rPr>
          <w:rFonts w:ascii="Arial" w:eastAsia="宋体" w:hAnsi="Arial" w:cs="Arial"/>
          <w:b/>
          <w:bCs/>
          <w:sz w:val="22"/>
          <w:lang w:val="x-none" w:eastAsia="zh-CN"/>
        </w:rPr>
        <w:t>May</w:t>
      </w:r>
      <w:r w:rsidR="00DA3463">
        <w:rPr>
          <w:rFonts w:ascii="Arial" w:eastAsia="宋体" w:hAnsi="Arial" w:cs="Arial"/>
          <w:b/>
          <w:bCs/>
          <w:sz w:val="22"/>
          <w:lang w:val="x-none" w:eastAsia="zh-CN"/>
        </w:rPr>
        <w:t>.</w:t>
      </w:r>
      <w:r w:rsidR="00B27D58">
        <w:rPr>
          <w:rFonts w:ascii="Arial" w:eastAsia="宋体" w:hAnsi="Arial" w:cs="Arial"/>
          <w:b/>
          <w:bCs/>
          <w:sz w:val="22"/>
          <w:lang w:val="x-none"/>
        </w:rPr>
        <w:t xml:space="preserve"> </w:t>
      </w:r>
      <w:r>
        <w:rPr>
          <w:rFonts w:ascii="Arial" w:eastAsia="宋体" w:hAnsi="Arial" w:cs="Arial"/>
          <w:b/>
          <w:bCs/>
          <w:sz w:val="22"/>
          <w:lang w:val="x-none"/>
        </w:rPr>
        <w:t>22</w:t>
      </w:r>
      <w:r>
        <w:rPr>
          <w:rFonts w:ascii="Arial" w:eastAsia="宋体" w:hAnsi="Arial" w:cs="Arial"/>
          <w:b/>
          <w:bCs/>
          <w:sz w:val="22"/>
          <w:vertAlign w:val="superscript"/>
          <w:lang w:val="x-none"/>
        </w:rPr>
        <w:t>nd</w:t>
      </w:r>
      <w:r w:rsidR="00227E80" w:rsidRPr="00761B07">
        <w:rPr>
          <w:rFonts w:ascii="Arial" w:eastAsia="宋体" w:hAnsi="Arial" w:cs="Arial"/>
          <w:b/>
          <w:bCs/>
          <w:sz w:val="22"/>
          <w:lang w:val="x-none"/>
        </w:rPr>
        <w:t xml:space="preserve"> – </w:t>
      </w:r>
      <w:r>
        <w:rPr>
          <w:rFonts w:ascii="Arial" w:eastAsia="宋体" w:hAnsi="Arial" w:cs="Arial"/>
          <w:b/>
          <w:bCs/>
          <w:sz w:val="22"/>
          <w:lang w:val="x-none"/>
        </w:rPr>
        <w:t>May</w:t>
      </w:r>
      <w:r w:rsidR="0090678C">
        <w:rPr>
          <w:rFonts w:ascii="Arial" w:eastAsia="宋体" w:hAnsi="Arial" w:cs="Arial" w:hint="eastAsia"/>
          <w:b/>
          <w:bCs/>
          <w:sz w:val="22"/>
          <w:lang w:val="x-none" w:eastAsia="zh-CN"/>
        </w:rPr>
        <w:t>.</w:t>
      </w:r>
      <w:r w:rsidR="0090678C">
        <w:rPr>
          <w:rFonts w:ascii="Arial" w:eastAsia="宋体" w:hAnsi="Arial" w:cs="Arial"/>
          <w:b/>
          <w:bCs/>
          <w:sz w:val="22"/>
          <w:lang w:val="x-none" w:eastAsia="zh-CN"/>
        </w:rPr>
        <w:t xml:space="preserve"> </w:t>
      </w:r>
      <w:r w:rsidR="004D51F7">
        <w:rPr>
          <w:rFonts w:ascii="Arial" w:eastAsia="宋体" w:hAnsi="Arial" w:cs="Arial"/>
          <w:b/>
          <w:bCs/>
          <w:sz w:val="22"/>
          <w:lang w:val="x-none" w:eastAsia="zh-CN"/>
        </w:rPr>
        <w:t>26</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sidR="0090678C">
        <w:rPr>
          <w:rFonts w:ascii="Arial" w:eastAsia="宋体" w:hAnsi="Arial" w:cs="Arial"/>
          <w:b/>
          <w:bCs/>
          <w:sz w:val="22"/>
          <w:lang w:val="x-none"/>
        </w:rPr>
        <w:t>3</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D09825E"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33E89D58" w14:textId="2A7E6061" w:rsidR="003A2990" w:rsidRPr="003A2990" w:rsidRDefault="003A2990" w:rsidP="00615BC6">
      <w:pPr>
        <w:suppressAutoHyphens/>
        <w:spacing w:afterLines="0" w:after="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Pr="00480251">
        <w:rPr>
          <w:rFonts w:eastAsia="宋体"/>
        </w:rPr>
        <w:t>the</w:t>
      </w:r>
      <w:r w:rsidRPr="004A06BE">
        <w:t xml:space="preserve"> </w:t>
      </w:r>
      <w:r>
        <w:rPr>
          <w:rFonts w:hint="eastAsia"/>
        </w:rPr>
        <w:t>RAN</w:t>
      </w:r>
      <w:r>
        <w:t>1 #11</w:t>
      </w:r>
      <w:r w:rsidR="00594688">
        <w:t>2</w:t>
      </w:r>
      <w:r w:rsidRPr="004A06BE">
        <w:t xml:space="preserve"> meeting, </w:t>
      </w:r>
      <w:r>
        <w:t>the following agreement on the potential enhancement on dynamic/flexible TDD were reached:</w:t>
      </w:r>
    </w:p>
    <w:p w14:paraId="3A852796" w14:textId="77777777"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Agreement</w:t>
      </w:r>
    </w:p>
    <w:p w14:paraId="214C70A6" w14:textId="77777777" w:rsidR="00594688"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For the study of gNB-to-gNB co-channel interference measurement, it is assumed that both CD-SSB and NCD-SSB can be used for gNB-to-gNB CLI measurement.</w:t>
      </w:r>
    </w:p>
    <w:p w14:paraId="00017574" w14:textId="4D316C00"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7CF137D2" w14:textId="58619F90" w:rsidR="003A2990"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For spatial domain enhancement of gNB-to-gNB CLI handling, study the benefit and the procedure of the information exchange of at least the preferred/non-preferred DL beams of the aggressor gNBs, based on the beam information exchanged between gNBs</w:t>
      </w:r>
    </w:p>
    <w:p w14:paraId="07370936" w14:textId="39BE6626"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65690C0B" w14:textId="77777777" w:rsidR="00594688" w:rsidRPr="00594688" w:rsidRDefault="00594688" w:rsidP="00594688">
      <w:pPr>
        <w:spacing w:afterLines="0" w:after="0"/>
        <w:rPr>
          <w:rFonts w:ascii="Times" w:eastAsia="Malgun Gothic" w:hAnsi="Times" w:cs="Times"/>
          <w:lang w:eastAsia="ko-KR"/>
        </w:rPr>
      </w:pPr>
      <w:r w:rsidRPr="00594688">
        <w:rPr>
          <w:rFonts w:ascii="Times" w:eastAsia="Malgun Gothic" w:hAnsi="Times" w:cs="Times"/>
          <w:lang w:eastAsia="ko-KR"/>
        </w:rPr>
        <w:t>Study the benefit of knowledge among gNBs of configurations such as</w:t>
      </w:r>
    </w:p>
    <w:p w14:paraId="020E2BCD" w14:textId="1652BEBE" w:rsidR="00B92556" w:rsidRDefault="00594688" w:rsidP="00B92556">
      <w:pPr>
        <w:numPr>
          <w:ilvl w:val="0"/>
          <w:numId w:val="24"/>
        </w:numPr>
        <w:spacing w:afterLines="0" w:after="0"/>
        <w:ind w:left="540"/>
        <w:textAlignment w:val="center"/>
        <w:rPr>
          <w:rFonts w:ascii="Times" w:eastAsia="Malgun Gothic" w:hAnsi="Times" w:cs="Times"/>
          <w:lang w:eastAsia="ko-KR"/>
        </w:rPr>
      </w:pPr>
      <w:r w:rsidRPr="00594688">
        <w:rPr>
          <w:rFonts w:ascii="Times" w:eastAsia="Malgun Gothic" w:hAnsi="Times" w:cs="Times"/>
          <w:lang w:eastAsia="ko-KR"/>
        </w:rPr>
        <w:t>SBFD time/frequency configuration</w:t>
      </w:r>
    </w:p>
    <w:p w14:paraId="47C5C706" w14:textId="77777777" w:rsidR="00C3601E" w:rsidRDefault="00C3601E" w:rsidP="00B92556">
      <w:pPr>
        <w:spacing w:afterLines="0" w:after="0"/>
        <w:textAlignment w:val="center"/>
        <w:rPr>
          <w:rFonts w:ascii="Times" w:eastAsiaTheme="minorEastAsia" w:hAnsi="Times" w:cs="Times" w:hint="eastAsia"/>
          <w:lang w:eastAsia="zh-CN"/>
        </w:rPr>
      </w:pPr>
    </w:p>
    <w:p w14:paraId="097113DD" w14:textId="4C5DE1F8" w:rsidR="00C3601E" w:rsidRDefault="00F2748B" w:rsidP="00B92556">
      <w:pPr>
        <w:spacing w:afterLines="0" w:after="0"/>
        <w:textAlignment w:val="center"/>
        <w:rPr>
          <w:rFonts w:ascii="Times" w:eastAsiaTheme="minorEastAsia" w:hAnsi="Times" w:cs="Times" w:hint="eastAsia"/>
          <w:lang w:eastAsia="zh-CN"/>
        </w:rPr>
      </w:pPr>
      <w:r>
        <w:rPr>
          <w:rFonts w:ascii="Times" w:eastAsiaTheme="minorEastAsia" w:hAnsi="Times" w:cs="Times" w:hint="eastAsia"/>
          <w:lang w:eastAsia="zh-CN"/>
        </w:rPr>
        <w:t>I</w:t>
      </w:r>
      <w:r>
        <w:rPr>
          <w:rFonts w:ascii="Times" w:eastAsiaTheme="minorEastAsia" w:hAnsi="Times" w:cs="Times"/>
          <w:lang w:eastAsia="zh-CN"/>
        </w:rPr>
        <w:t>n RAN 1 #112bis</w:t>
      </w:r>
      <w:r w:rsidR="00303DAA">
        <w:rPr>
          <w:rFonts w:ascii="Times" w:eastAsiaTheme="minorEastAsia" w:hAnsi="Times" w:cs="Times"/>
          <w:lang w:eastAsia="zh-CN"/>
        </w:rPr>
        <w:t xml:space="preserve">-e, </w:t>
      </w:r>
      <w:r w:rsidR="00303DAA">
        <w:t>the following agreement on the potential enhancement on dynamic/flexible TDD were reached:</w:t>
      </w:r>
    </w:p>
    <w:p w14:paraId="230C8C15" w14:textId="77777777" w:rsidR="00C3601E" w:rsidRPr="00E12C21" w:rsidRDefault="00C3601E" w:rsidP="00C3601E">
      <w:pPr>
        <w:spacing w:after="120"/>
        <w:rPr>
          <w:b/>
          <w:highlight w:val="green"/>
          <w:lang w:eastAsia="ko-KR"/>
        </w:rPr>
      </w:pPr>
      <w:r w:rsidRPr="00E12C21">
        <w:rPr>
          <w:b/>
          <w:highlight w:val="green"/>
          <w:lang w:eastAsia="ko-KR"/>
        </w:rPr>
        <w:t>Agreement</w:t>
      </w:r>
    </w:p>
    <w:p w14:paraId="3366B40F" w14:textId="77777777" w:rsidR="00C3601E" w:rsidRPr="00E12C21" w:rsidRDefault="00C3601E" w:rsidP="00C3601E">
      <w:pPr>
        <w:spacing w:after="120"/>
        <w:rPr>
          <w:rFonts w:eastAsia="Malgun Gothic"/>
          <w:lang w:eastAsia="ko-KR"/>
        </w:rPr>
      </w:pPr>
      <w:r w:rsidRPr="00E12C21">
        <w:rPr>
          <w:rFonts w:eastAsia="Malgun Gothic"/>
          <w:lang w:eastAsia="ko-KR"/>
        </w:rPr>
        <w:t xml:space="preserve">For the </w:t>
      </w:r>
      <w:proofErr w:type="spellStart"/>
      <w:r w:rsidRPr="00E12C21">
        <w:rPr>
          <w:rFonts w:eastAsia="Malgun Gothic"/>
          <w:lang w:eastAsia="ko-KR"/>
        </w:rPr>
        <w:t>gNB-gNB</w:t>
      </w:r>
      <w:proofErr w:type="spellEnd"/>
      <w:r w:rsidRPr="00E12C21">
        <w:rPr>
          <w:rFonts w:eastAsia="Malgun Gothic"/>
          <w:lang w:eastAsia="ko-KR"/>
        </w:rPr>
        <w:t xml:space="preserve"> co-channel CLI measurement, both RSRP and RSSI can be used as measurement metric for evaluation purposes only.</w:t>
      </w:r>
    </w:p>
    <w:p w14:paraId="46203F93" w14:textId="77777777" w:rsidR="00C3601E" w:rsidRPr="00287669" w:rsidRDefault="00C3601E" w:rsidP="00C3601E">
      <w:pPr>
        <w:spacing w:after="120"/>
        <w:rPr>
          <w:b/>
          <w:bCs/>
          <w:highlight w:val="green"/>
          <w:lang w:eastAsia="ko-KR"/>
        </w:rPr>
      </w:pPr>
      <w:r w:rsidRPr="00287669">
        <w:rPr>
          <w:b/>
          <w:bCs/>
          <w:highlight w:val="green"/>
          <w:lang w:eastAsia="ko-KR"/>
        </w:rPr>
        <w:t>Agreement</w:t>
      </w:r>
    </w:p>
    <w:p w14:paraId="5E33CA62" w14:textId="77777777" w:rsidR="00C3601E" w:rsidRDefault="00C3601E" w:rsidP="00C3601E">
      <w:pPr>
        <w:spacing w:after="120"/>
        <w:rPr>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w:t>
      </w:r>
      <w:proofErr w:type="spellStart"/>
      <w:proofErr w:type="gramStart"/>
      <w:r w:rsidRPr="001A1A04">
        <w:rPr>
          <w:lang w:eastAsia="ko-KR"/>
        </w:rPr>
        <w:t>Tx</w:t>
      </w:r>
      <w:proofErr w:type="spellEnd"/>
      <w:proofErr w:type="gramEnd"/>
      <w:r w:rsidRPr="001A1A04">
        <w:rPr>
          <w:lang w:eastAsia="ko-KR"/>
        </w:rPr>
        <w:t xml:space="preserve"> power adjustment to evaluate the feasibility of such scheme to overcome the </w:t>
      </w:r>
      <w:proofErr w:type="spellStart"/>
      <w:r w:rsidRPr="001A1A04">
        <w:rPr>
          <w:lang w:eastAsia="ko-KR"/>
        </w:rPr>
        <w:t>gNB</w:t>
      </w:r>
      <w:proofErr w:type="spellEnd"/>
      <w:r w:rsidRPr="001A1A04">
        <w:rPr>
          <w:lang w:eastAsia="ko-KR"/>
        </w:rPr>
        <w:t>-to-</w:t>
      </w:r>
      <w:proofErr w:type="spellStart"/>
      <w:r w:rsidRPr="001A1A04">
        <w:rPr>
          <w:lang w:eastAsia="ko-KR"/>
        </w:rPr>
        <w:t>gNB</w:t>
      </w:r>
      <w:proofErr w:type="spellEnd"/>
      <w:r w:rsidRPr="001A1A04">
        <w:rPr>
          <w:lang w:eastAsia="ko-KR"/>
        </w:rPr>
        <w:t xml:space="preserve"> co-channel CLI.</w:t>
      </w:r>
    </w:p>
    <w:p w14:paraId="772B5296" w14:textId="77777777" w:rsidR="00C3601E" w:rsidRPr="00DD630A" w:rsidRDefault="00C3601E" w:rsidP="00C3601E">
      <w:pPr>
        <w:spacing w:after="120"/>
        <w:rPr>
          <w:b/>
          <w:bCs/>
          <w:highlight w:val="green"/>
          <w:lang w:eastAsia="ko-KR"/>
        </w:rPr>
      </w:pPr>
      <w:r w:rsidRPr="00DD630A">
        <w:rPr>
          <w:b/>
          <w:bCs/>
          <w:highlight w:val="green"/>
          <w:lang w:eastAsia="ko-KR"/>
        </w:rPr>
        <w:t>Agreement</w:t>
      </w:r>
    </w:p>
    <w:p w14:paraId="540C3170" w14:textId="77777777" w:rsidR="00C3601E" w:rsidRPr="00B51C95" w:rsidRDefault="00C3601E" w:rsidP="00C3601E">
      <w:pPr>
        <w:spacing w:after="120"/>
        <w:rPr>
          <w:rFonts w:eastAsia="Malgun Gothic"/>
          <w:lang w:eastAsia="ko-KR"/>
        </w:rPr>
      </w:pPr>
      <w:r w:rsidRPr="00B51C95">
        <w:rPr>
          <w:rFonts w:eastAsia="Malgun Gothic"/>
          <w:lang w:eastAsia="ko-KR"/>
        </w:rPr>
        <w:t xml:space="preserve">Study the </w:t>
      </w:r>
      <w:r w:rsidRPr="00B51C95">
        <w:rPr>
          <w:lang w:eastAsia="ko-KR"/>
        </w:rPr>
        <w:t xml:space="preserve">effect on DL/UL performance </w:t>
      </w:r>
      <w:r w:rsidRPr="00B51C95">
        <w:rPr>
          <w:rFonts w:eastAsia="Malgun Gothic"/>
          <w:lang w:eastAsia="ko-KR"/>
        </w:rPr>
        <w:t xml:space="preserve">and specification impact of applying separate open-loop/closed-loop power control parameters </w:t>
      </w:r>
      <w:r w:rsidRPr="00B51C95">
        <w:rPr>
          <w:rFonts w:eastAsia="宋体"/>
        </w:rPr>
        <w:t xml:space="preserve">with </w:t>
      </w:r>
      <w:proofErr w:type="spellStart"/>
      <w:r w:rsidRPr="00B51C95">
        <w:rPr>
          <w:rFonts w:eastAsia="宋体"/>
        </w:rPr>
        <w:t>cochannel</w:t>
      </w:r>
      <w:proofErr w:type="spellEnd"/>
      <w:r w:rsidRPr="00B51C95">
        <w:rPr>
          <w:rFonts w:eastAsia="宋体"/>
        </w:rPr>
        <w:t xml:space="preserve"> CLI and without </w:t>
      </w:r>
      <w:proofErr w:type="spellStart"/>
      <w:r w:rsidRPr="00B51C95">
        <w:rPr>
          <w:rFonts w:eastAsia="宋体"/>
        </w:rPr>
        <w:t>cochannel</w:t>
      </w:r>
      <w:proofErr w:type="spellEnd"/>
      <w:r w:rsidRPr="00B51C95">
        <w:rPr>
          <w:rFonts w:eastAsia="宋体"/>
        </w:rPr>
        <w:t xml:space="preserve"> CLI</w:t>
      </w:r>
      <w:r w:rsidRPr="00B51C95">
        <w:rPr>
          <w:rFonts w:eastAsia="Malgun Gothic"/>
          <w:lang w:eastAsia="ko-KR"/>
        </w:rPr>
        <w:t xml:space="preserve"> for the uplink power control of a UE </w:t>
      </w:r>
    </w:p>
    <w:p w14:paraId="68515878" w14:textId="77777777" w:rsidR="00C3601E" w:rsidRPr="00EA77C6" w:rsidRDefault="00C3601E" w:rsidP="00C3601E">
      <w:pPr>
        <w:spacing w:after="120"/>
        <w:rPr>
          <w:b/>
          <w:bCs/>
          <w:highlight w:val="green"/>
          <w:lang w:eastAsia="ko-KR"/>
        </w:rPr>
      </w:pPr>
      <w:r w:rsidRPr="00EA77C6">
        <w:rPr>
          <w:b/>
          <w:bCs/>
          <w:highlight w:val="green"/>
          <w:lang w:eastAsia="ko-KR"/>
        </w:rPr>
        <w:t>Agreement</w:t>
      </w:r>
    </w:p>
    <w:p w14:paraId="13BBF2E6" w14:textId="77777777" w:rsidR="00C3601E" w:rsidRPr="00B51C95" w:rsidRDefault="00C3601E" w:rsidP="00C3601E">
      <w:pPr>
        <w:spacing w:after="120"/>
      </w:pPr>
      <w:r w:rsidRPr="00B51C95">
        <w:t xml:space="preserve">For </w:t>
      </w:r>
      <w:proofErr w:type="spellStart"/>
      <w:r w:rsidRPr="00B51C95">
        <w:t>gNB-gNB</w:t>
      </w:r>
      <w:proofErr w:type="spellEnd"/>
      <w:r w:rsidRPr="00B51C95">
        <w:t xml:space="preserve"> co-channel CLI measurement and channel measurement, study the impact on system performance because of CLI measurement inaccuracy at victim </w:t>
      </w:r>
      <w:proofErr w:type="spellStart"/>
      <w:r w:rsidRPr="00B51C95">
        <w:t>gNB</w:t>
      </w:r>
      <w:proofErr w:type="spellEnd"/>
      <w:r w:rsidRPr="00B51C95">
        <w:t xml:space="preserve"> due to misalignment between UL timing at victim </w:t>
      </w:r>
      <w:proofErr w:type="spellStart"/>
      <w:r w:rsidRPr="00B51C95">
        <w:t>gNB</w:t>
      </w:r>
      <w:proofErr w:type="spellEnd"/>
      <w:r w:rsidRPr="00B51C95">
        <w:t xml:space="preserve"> and DL reception timing at victim </w:t>
      </w:r>
      <w:proofErr w:type="spellStart"/>
      <w:r w:rsidRPr="00B51C95">
        <w:t>gNB</w:t>
      </w:r>
      <w:proofErr w:type="spellEnd"/>
      <w:r w:rsidRPr="00B51C95">
        <w:t xml:space="preserve"> of CLI measurement resource transmitted from one or more aggressor </w:t>
      </w:r>
      <w:proofErr w:type="spellStart"/>
      <w:r w:rsidRPr="00B51C95">
        <w:t>gNB</w:t>
      </w:r>
      <w:proofErr w:type="spellEnd"/>
      <w:r w:rsidRPr="00B51C95">
        <w:t>.</w:t>
      </w:r>
    </w:p>
    <w:p w14:paraId="2C622C56" w14:textId="77777777" w:rsidR="00C3601E" w:rsidRDefault="00C3601E" w:rsidP="00C3601E">
      <w:pPr>
        <w:numPr>
          <w:ilvl w:val="0"/>
          <w:numId w:val="11"/>
        </w:numPr>
        <w:spacing w:afterLines="0" w:after="120"/>
        <w:rPr>
          <w:rFonts w:hint="eastAsia"/>
        </w:rPr>
      </w:pPr>
      <w:r w:rsidRPr="00EA77C6">
        <w:t>Including potential impact on UL performance</w:t>
      </w:r>
    </w:p>
    <w:p w14:paraId="4D4B9D5B" w14:textId="77777777" w:rsidR="00C3601E" w:rsidRPr="00EA16CC" w:rsidRDefault="00C3601E" w:rsidP="00C3601E">
      <w:pPr>
        <w:spacing w:after="120"/>
        <w:rPr>
          <w:b/>
          <w:bCs/>
          <w:lang w:eastAsia="ko-KR"/>
        </w:rPr>
      </w:pPr>
      <w:r w:rsidRPr="00EA16CC">
        <w:rPr>
          <w:b/>
          <w:bCs/>
          <w:lang w:eastAsia="ko-KR"/>
        </w:rPr>
        <w:t>Reminder for future discussions</w:t>
      </w:r>
    </w:p>
    <w:p w14:paraId="68E09C26" w14:textId="77777777" w:rsidR="00C3601E" w:rsidRDefault="00C3601E" w:rsidP="00C3601E">
      <w:pPr>
        <w:spacing w:after="120"/>
        <w:rPr>
          <w:lang w:eastAsia="ko-KR"/>
        </w:rPr>
      </w:pPr>
      <w:r>
        <w:rPr>
          <w:lang w:eastAsia="ko-KR"/>
        </w:rPr>
        <w:t>For potential enhancements common to dynamic TDD and SBFD, to be treated in 9.3.3. For SBFD specific enhancements, to be treated in 9.3.2.</w:t>
      </w:r>
    </w:p>
    <w:p w14:paraId="05DB0611" w14:textId="77777777" w:rsidR="00C3601E" w:rsidRPr="00EF587C" w:rsidRDefault="00C3601E" w:rsidP="00C3601E">
      <w:pPr>
        <w:spacing w:after="120"/>
        <w:rPr>
          <w:b/>
          <w:bCs/>
          <w:highlight w:val="green"/>
          <w:lang w:eastAsia="ko-KR"/>
        </w:rPr>
      </w:pPr>
      <w:r w:rsidRPr="00EF587C">
        <w:rPr>
          <w:b/>
          <w:bCs/>
          <w:highlight w:val="green"/>
          <w:lang w:eastAsia="ko-KR"/>
        </w:rPr>
        <w:t>Agreement</w:t>
      </w:r>
    </w:p>
    <w:p w14:paraId="3E847226" w14:textId="77777777" w:rsidR="00C3601E" w:rsidRPr="00B51C95" w:rsidRDefault="00C3601E" w:rsidP="00C3601E">
      <w:pPr>
        <w:spacing w:after="120"/>
        <w:textAlignment w:val="baseline"/>
        <w:rPr>
          <w:rFonts w:eastAsia="Malgun Gothic"/>
          <w:lang w:eastAsia="ko-KR"/>
        </w:rPr>
      </w:pPr>
      <w:r w:rsidRPr="00B51C95">
        <w:rPr>
          <w:rFonts w:eastAsia="Malgun Gothic"/>
          <w:lang w:eastAsia="ko-KR"/>
        </w:rPr>
        <w:t xml:space="preserve">For enhancement of </w:t>
      </w:r>
      <w:proofErr w:type="spellStart"/>
      <w:r w:rsidRPr="00B51C95">
        <w:rPr>
          <w:rFonts w:eastAsia="Malgun Gothic"/>
          <w:lang w:eastAsia="ko-KR"/>
        </w:rPr>
        <w:t>gNB</w:t>
      </w:r>
      <w:proofErr w:type="spellEnd"/>
      <w:r w:rsidRPr="00B51C95">
        <w:rPr>
          <w:rFonts w:eastAsia="Malgun Gothic"/>
          <w:lang w:eastAsia="ko-KR"/>
        </w:rPr>
        <w:t>-to-</w:t>
      </w:r>
      <w:proofErr w:type="spellStart"/>
      <w:r w:rsidRPr="00B51C95">
        <w:rPr>
          <w:rFonts w:eastAsia="Malgun Gothic"/>
          <w:lang w:eastAsia="ko-KR"/>
        </w:rPr>
        <w:t>gNB</w:t>
      </w:r>
      <w:proofErr w:type="spellEnd"/>
      <w:r w:rsidRPr="00B51C95">
        <w:rPr>
          <w:rFonts w:eastAsia="Malgun Gothic"/>
          <w:lang w:eastAsia="ko-KR"/>
        </w:rPr>
        <w:t xml:space="preserve"> co-channel CLI measurement and/or channel measurement, following options are studied for UL resource muting. </w:t>
      </w:r>
    </w:p>
    <w:p w14:paraId="7A1BE994" w14:textId="77777777" w:rsidR="00C3601E" w:rsidRPr="00B51C95" w:rsidRDefault="00C3601E" w:rsidP="00C3601E">
      <w:pPr>
        <w:numPr>
          <w:ilvl w:val="0"/>
          <w:numId w:val="11"/>
        </w:numPr>
        <w:spacing w:afterLines="0" w:after="120"/>
      </w:pPr>
      <w:r w:rsidRPr="00B51C95">
        <w:t>Option 1: Transparent UL resource muting method (e.g., avoid the scheduling on measurement resource)</w:t>
      </w:r>
    </w:p>
    <w:p w14:paraId="1BDCC170" w14:textId="77777777" w:rsidR="00C3601E" w:rsidRPr="00B51C95" w:rsidRDefault="00C3601E" w:rsidP="00C3601E">
      <w:pPr>
        <w:numPr>
          <w:ilvl w:val="0"/>
          <w:numId w:val="11"/>
        </w:numPr>
        <w:spacing w:afterLines="0" w:after="120"/>
      </w:pPr>
      <w:r w:rsidRPr="00B51C95">
        <w:lastRenderedPageBreak/>
        <w:t>Option 2: Non-transparent UL resource muting method (e.g., define UL resource muting pattern with one or more RE/RB muting patterns)</w:t>
      </w:r>
    </w:p>
    <w:p w14:paraId="30A55F0D" w14:textId="77777777" w:rsidR="00C3601E" w:rsidRPr="00EF587C" w:rsidRDefault="00C3601E" w:rsidP="00C3601E">
      <w:pPr>
        <w:spacing w:after="120"/>
        <w:rPr>
          <w:b/>
          <w:bCs/>
          <w:highlight w:val="green"/>
          <w:lang w:eastAsia="ko-KR"/>
        </w:rPr>
      </w:pPr>
      <w:r w:rsidRPr="00EF587C">
        <w:rPr>
          <w:b/>
          <w:bCs/>
          <w:highlight w:val="green"/>
          <w:lang w:eastAsia="ko-KR"/>
        </w:rPr>
        <w:t>Agreement</w:t>
      </w:r>
    </w:p>
    <w:p w14:paraId="64D879B3" w14:textId="533C34E3" w:rsidR="00C3601E" w:rsidRDefault="00C3601E" w:rsidP="00C3601E">
      <w:pPr>
        <w:spacing w:afterLines="0" w:after="0"/>
        <w:textAlignment w:val="center"/>
        <w:rPr>
          <w:rFonts w:ascii="Times" w:eastAsiaTheme="minorEastAsia" w:hAnsi="Times" w:cs="Times"/>
          <w:lang w:eastAsia="zh-CN"/>
        </w:rPr>
      </w:pPr>
      <w:r w:rsidRPr="00B51C95">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B51C95">
        <w:t>gNB</w:t>
      </w:r>
      <w:proofErr w:type="spellEnd"/>
      <w:r w:rsidRPr="00B51C95">
        <w:t xml:space="preserve"> and DL reception timing at victim UE of CLI measurement resource transmitted from aggressor UE(s).</w:t>
      </w:r>
    </w:p>
    <w:p w14:paraId="5FC1A610" w14:textId="77777777" w:rsidR="00C3601E" w:rsidRDefault="00C3601E" w:rsidP="00B92556">
      <w:pPr>
        <w:spacing w:afterLines="0" w:after="0"/>
        <w:textAlignment w:val="center"/>
        <w:rPr>
          <w:rFonts w:ascii="Times" w:eastAsiaTheme="minorEastAsia" w:hAnsi="Times" w:cs="Times" w:hint="eastAsia"/>
          <w:lang w:eastAsia="zh-CN"/>
        </w:rPr>
      </w:pPr>
    </w:p>
    <w:p w14:paraId="73A3B823" w14:textId="14DD278B" w:rsidR="00B92556" w:rsidRPr="00B92556" w:rsidRDefault="00B92556" w:rsidP="00B92556">
      <w:pPr>
        <w:spacing w:afterLines="0" w:after="0"/>
        <w:textAlignment w:val="center"/>
        <w:rPr>
          <w:rFonts w:ascii="Times" w:eastAsiaTheme="minorEastAsia" w:hAnsi="Times" w:cs="Times" w:hint="eastAsia"/>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considerations on the dynamic</w:t>
      </w:r>
      <w:r w:rsidR="00C3601E">
        <w:rPr>
          <w:rFonts w:ascii="Times" w:eastAsiaTheme="minorEastAsia" w:hAnsi="Times" w:cs="Times" w:hint="eastAsia"/>
          <w:lang w:eastAsia="zh-CN"/>
        </w:rPr>
        <w:t>/</w:t>
      </w:r>
      <w:r w:rsidR="00C3601E">
        <w:rPr>
          <w:rFonts w:ascii="Times" w:eastAsiaTheme="minorEastAsia" w:hAnsi="Times" w:cs="Times"/>
          <w:lang w:eastAsia="zh-CN"/>
        </w:rPr>
        <w:t>flexible TDD.</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5B3BD325" w14:textId="7A6CB8E2" w:rsidR="00E25DCC" w:rsidRDefault="00E25DCC" w:rsidP="005B4207">
      <w:pPr>
        <w:spacing w:after="120"/>
        <w:ind w:firstLineChars="100" w:firstLine="200"/>
        <w:rPr>
          <w:rFonts w:eastAsiaTheme="minorEastAsia"/>
          <w:bCs/>
          <w:lang w:val="en-GB" w:eastAsia="zh-CN"/>
        </w:rPr>
      </w:pPr>
      <w:r w:rsidRPr="00E25DCC">
        <w:rPr>
          <w:rFonts w:eastAsiaTheme="minorEastAsia" w:hint="eastAsia"/>
          <w:bCs/>
          <w:lang w:val="en-GB" w:eastAsia="zh-CN"/>
        </w:rPr>
        <w:t>I</w:t>
      </w:r>
      <w:r w:rsidRPr="00E25DCC">
        <w:rPr>
          <w:rFonts w:eastAsiaTheme="minorEastAsia"/>
          <w:bCs/>
          <w:lang w:val="en-GB" w:eastAsia="zh-CN"/>
        </w:rPr>
        <w:t>n RAN #112 meeting</w:t>
      </w:r>
      <w:r w:rsidRPr="00E25DCC">
        <w:rPr>
          <w:rFonts w:eastAsiaTheme="minorEastAsia"/>
          <w:bCs/>
          <w:lang w:val="en-GB" w:eastAsia="zh-CN"/>
        </w:rPr>
        <w:t>，</w:t>
      </w:r>
      <w:r w:rsidRPr="00E25DCC">
        <w:rPr>
          <w:rFonts w:eastAsiaTheme="minorEastAsia" w:hint="eastAsia"/>
          <w:bCs/>
          <w:lang w:val="en-GB" w:eastAsia="zh-CN"/>
        </w:rPr>
        <w:t>t</w:t>
      </w:r>
      <w:r w:rsidRPr="00E25DCC">
        <w:rPr>
          <w:rFonts w:eastAsiaTheme="minorEastAsia"/>
          <w:bCs/>
          <w:lang w:val="en-GB" w:eastAsia="zh-CN"/>
        </w:rPr>
        <w:t>he following agreement was achieved:</w:t>
      </w:r>
    </w:p>
    <w:tbl>
      <w:tblPr>
        <w:tblStyle w:val="a4"/>
        <w:tblW w:w="0" w:type="auto"/>
        <w:tblLook w:val="04A0" w:firstRow="1" w:lastRow="0" w:firstColumn="1" w:lastColumn="0" w:noHBand="0" w:noVBand="1"/>
      </w:tblPr>
      <w:tblGrid>
        <w:gridCol w:w="9060"/>
      </w:tblGrid>
      <w:tr w:rsidR="00303DAA" w14:paraId="1F255502" w14:textId="77777777" w:rsidTr="00303DAA">
        <w:tc>
          <w:tcPr>
            <w:tcW w:w="9060" w:type="dxa"/>
          </w:tcPr>
          <w:p w14:paraId="104B3CAE" w14:textId="77777777" w:rsidR="00303DAA" w:rsidRPr="00E25DCC" w:rsidRDefault="00303DAA" w:rsidP="00303DAA">
            <w:pPr>
              <w:spacing w:after="120"/>
              <w:ind w:leftChars="200" w:left="400"/>
              <w:rPr>
                <w:rFonts w:eastAsiaTheme="minorEastAsia"/>
                <w:lang w:val="en-GB" w:eastAsia="zh-CN"/>
              </w:rPr>
            </w:pPr>
            <w:r w:rsidRPr="00E25DCC">
              <w:rPr>
                <w:rFonts w:eastAsiaTheme="minorEastAsia"/>
                <w:bCs/>
                <w:highlight w:val="green"/>
                <w:lang w:val="en-GB" w:eastAsia="zh-CN"/>
              </w:rPr>
              <w:t>Agreement</w:t>
            </w:r>
          </w:p>
          <w:p w14:paraId="31638760" w14:textId="77777777" w:rsidR="00303DAA" w:rsidRPr="00E25DCC" w:rsidRDefault="00303DAA" w:rsidP="00303DAA">
            <w:pPr>
              <w:spacing w:after="120"/>
              <w:ind w:leftChars="200" w:left="400"/>
              <w:rPr>
                <w:rFonts w:eastAsiaTheme="minorEastAsia"/>
                <w:lang w:eastAsia="zh-CN"/>
              </w:rPr>
            </w:pPr>
            <w:r w:rsidRPr="00E25DCC">
              <w:rPr>
                <w:rFonts w:eastAsiaTheme="minorEastAsia"/>
                <w:lang w:val="en-GB" w:eastAsia="zh-CN"/>
              </w:rPr>
              <w:t>Study the benefit of knowledge among</w:t>
            </w:r>
            <w:r>
              <w:rPr>
                <w:rFonts w:eastAsiaTheme="minorEastAsia"/>
                <w:lang w:val="en-GB" w:eastAsia="zh-CN"/>
              </w:rPr>
              <w:t xml:space="preserve"> </w:t>
            </w:r>
            <w:proofErr w:type="spellStart"/>
            <w:r>
              <w:rPr>
                <w:rFonts w:eastAsiaTheme="minorEastAsia"/>
                <w:lang w:val="en-GB" w:eastAsia="zh-CN"/>
              </w:rPr>
              <w:t>gNBs</w:t>
            </w:r>
            <w:proofErr w:type="spellEnd"/>
            <w:r>
              <w:rPr>
                <w:rFonts w:eastAsiaTheme="minorEastAsia"/>
                <w:lang w:val="en-GB" w:eastAsia="zh-CN"/>
              </w:rPr>
              <w:t xml:space="preserve"> of configurations such as</w:t>
            </w:r>
          </w:p>
          <w:p w14:paraId="0A2095F4" w14:textId="666CD6A8" w:rsidR="00303DAA" w:rsidRPr="00303DAA" w:rsidRDefault="00303DAA" w:rsidP="005B4207">
            <w:pPr>
              <w:numPr>
                <w:ilvl w:val="0"/>
                <w:numId w:val="25"/>
              </w:numPr>
              <w:tabs>
                <w:tab w:val="clear" w:pos="720"/>
                <w:tab w:val="num" w:pos="1120"/>
              </w:tabs>
              <w:spacing w:after="120"/>
              <w:ind w:leftChars="380" w:left="1120"/>
              <w:rPr>
                <w:rFonts w:eastAsiaTheme="minorEastAsia" w:hint="eastAsia"/>
                <w:lang w:eastAsia="zh-CN"/>
              </w:rPr>
            </w:pPr>
            <w:r w:rsidRPr="00E25DCC">
              <w:rPr>
                <w:rFonts w:eastAsiaTheme="minorEastAsia"/>
                <w:lang w:val="en-GB" w:eastAsia="zh-CN"/>
              </w:rPr>
              <w:t>SBFD time/frequency configuration</w:t>
            </w:r>
          </w:p>
        </w:tc>
      </w:tr>
    </w:tbl>
    <w:p w14:paraId="12BD4238" w14:textId="77777777" w:rsidR="00C90C10" w:rsidRDefault="00684E5B" w:rsidP="00303DAA">
      <w:pPr>
        <w:spacing w:after="120"/>
        <w:ind w:firstLineChars="100" w:firstLine="200"/>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the SBFD time/frequency configuration should be</w:t>
      </w:r>
      <w:r w:rsidR="00B66D4B">
        <w:rPr>
          <w:rFonts w:eastAsiaTheme="minorEastAsia"/>
          <w:lang w:val="x-none" w:eastAsia="zh-CN"/>
        </w:rPr>
        <w:t xml:space="preserve"> considered as the </w:t>
      </w:r>
      <w:r w:rsidR="00312883">
        <w:rPr>
          <w:rFonts w:eastAsiaTheme="minorEastAsia"/>
          <w:lang w:val="x-none" w:eastAsia="zh-CN"/>
        </w:rPr>
        <w:t xml:space="preserve">basic information need to be exchanged between </w:t>
      </w:r>
      <w:proofErr w:type="spellStart"/>
      <w:r w:rsidR="00312883">
        <w:rPr>
          <w:rFonts w:eastAsiaTheme="minorEastAsia"/>
          <w:lang w:val="x-none" w:eastAsia="zh-CN"/>
        </w:rPr>
        <w:t>gNBs</w:t>
      </w:r>
      <w:proofErr w:type="spellEnd"/>
      <w:r w:rsidR="00312883">
        <w:rPr>
          <w:rFonts w:eastAsiaTheme="minorEastAsia"/>
          <w:lang w:val="x-none" w:eastAsia="zh-CN"/>
        </w:rPr>
        <w:t xml:space="preserve">. By using such information, the </w:t>
      </w:r>
      <w:proofErr w:type="spellStart"/>
      <w:r w:rsidR="00312883">
        <w:rPr>
          <w:rFonts w:eastAsiaTheme="minorEastAsia"/>
          <w:lang w:val="x-none" w:eastAsia="zh-CN"/>
        </w:rPr>
        <w:t>gNB</w:t>
      </w:r>
      <w:proofErr w:type="spellEnd"/>
      <w:r w:rsidR="00312883">
        <w:rPr>
          <w:rFonts w:eastAsiaTheme="minorEastAsia"/>
          <w:lang w:val="x-none" w:eastAsia="zh-CN"/>
        </w:rPr>
        <w:t xml:space="preserve"> can avoid scheduling</w:t>
      </w:r>
      <w:r w:rsidR="004D56CC">
        <w:rPr>
          <w:rFonts w:eastAsiaTheme="minorEastAsia"/>
          <w:lang w:val="x-none" w:eastAsia="zh-CN"/>
        </w:rPr>
        <w:t xml:space="preserve"> UL or DL in the time/frequency resource which is overlapping with the DL SBFD or UL SBFD, respectively. </w:t>
      </w:r>
    </w:p>
    <w:p w14:paraId="54F514AD" w14:textId="3BB8BB51" w:rsidR="002558B3" w:rsidRDefault="00C61336" w:rsidP="005B4207">
      <w:pPr>
        <w:spacing w:after="120"/>
        <w:ind w:firstLineChars="100" w:firstLine="200"/>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 xml:space="preserve">SBFD configurations, we think other configurations, 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by them or may interfere them</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5B4207">
      <w:pPr>
        <w:spacing w:after="120"/>
        <w:ind w:firstLineChars="100" w:firstLine="200"/>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8EFF8C" w:rsidR="00226BC6" w:rsidRDefault="00226BC6" w:rsidP="00226BC6">
      <w:pPr>
        <w:spacing w:after="120"/>
        <w:ind w:firstLineChars="100" w:firstLine="200"/>
        <w:jc w:val="both"/>
        <w:rPr>
          <w:rFonts w:eastAsia="宋体"/>
          <w:lang w:val="en-GB" w:eastAsia="zh-CN"/>
        </w:rPr>
      </w:pPr>
      <w:r>
        <w:rPr>
          <w:rFonts w:eastAsia="宋体"/>
          <w:lang w:val="en-GB" w:eastAsia="zh-CN"/>
        </w:rPr>
        <w:t xml:space="preserve">There may be lots of </w:t>
      </w:r>
      <w:proofErr w:type="spellStart"/>
      <w:r>
        <w:rPr>
          <w:rFonts w:eastAsia="宋体"/>
          <w:lang w:val="en-GB" w:eastAsia="zh-CN"/>
        </w:rPr>
        <w:t>gNBs</w:t>
      </w:r>
      <w:proofErr w:type="spellEnd"/>
      <w:r>
        <w:rPr>
          <w:rFonts w:eastAsia="宋体"/>
          <w:lang w:val="en-GB" w:eastAsia="zh-CN"/>
        </w:rPr>
        <w:t xml:space="preserve"> in a certain area, the information exchanges among </w:t>
      </w:r>
      <w:proofErr w:type="spellStart"/>
      <w:r>
        <w:rPr>
          <w:rFonts w:eastAsia="宋体"/>
          <w:lang w:val="en-GB" w:eastAsia="zh-CN"/>
        </w:rPr>
        <w:t>gNBs</w:t>
      </w:r>
      <w:proofErr w:type="spellEnd"/>
      <w:r>
        <w:rPr>
          <w:rFonts w:eastAsia="宋体"/>
          <w:lang w:val="en-GB" w:eastAsia="zh-CN"/>
        </w:rPr>
        <w:t xml:space="preserve"> will be complicated. </w:t>
      </w:r>
      <w:r>
        <w:rPr>
          <w:rFonts w:eastAsia="宋体"/>
          <w:lang w:val="en-GB" w:eastAsia="zh-CN"/>
        </w:rPr>
        <w:t xml:space="preserve">In this case, the information exchange between several </w:t>
      </w:r>
      <w:proofErr w:type="spellStart"/>
      <w:r>
        <w:rPr>
          <w:rFonts w:eastAsia="宋体"/>
          <w:lang w:val="en-GB" w:eastAsia="zh-CN"/>
        </w:rPr>
        <w:t>gNB</w:t>
      </w:r>
      <w:r w:rsidR="0022043E">
        <w:rPr>
          <w:rFonts w:eastAsia="宋体"/>
          <w:lang w:val="en-GB" w:eastAsia="zh-CN"/>
        </w:rPr>
        <w:t>s</w:t>
      </w:r>
      <w:proofErr w:type="spellEnd"/>
      <w:r>
        <w:rPr>
          <w:rFonts w:eastAsia="宋体"/>
          <w:lang w:val="en-GB" w:eastAsia="zh-CN"/>
        </w:rPr>
        <w:t xml:space="preserve"> can be handled by a central controller. The central controller can be a CU, a master </w:t>
      </w:r>
      <w:proofErr w:type="spellStart"/>
      <w:r>
        <w:rPr>
          <w:rFonts w:eastAsia="宋体"/>
          <w:lang w:val="en-GB" w:eastAsia="zh-CN"/>
        </w:rPr>
        <w:t>gNB</w:t>
      </w:r>
      <w:proofErr w:type="spellEnd"/>
      <w:r>
        <w:rPr>
          <w:rFonts w:eastAsia="宋体"/>
          <w:lang w:val="en-GB" w:eastAsia="zh-CN"/>
        </w:rPr>
        <w:t xml:space="preserve">, or OAM. In case of only two </w:t>
      </w:r>
      <w:proofErr w:type="spellStart"/>
      <w:r>
        <w:rPr>
          <w:rFonts w:eastAsia="宋体"/>
          <w:lang w:val="en-GB" w:eastAsia="zh-CN"/>
        </w:rPr>
        <w:t>gNBs</w:t>
      </w:r>
      <w:proofErr w:type="spellEnd"/>
      <w:r>
        <w:rPr>
          <w:rFonts w:eastAsia="宋体"/>
          <w:lang w:val="en-GB" w:eastAsia="zh-CN"/>
        </w:rPr>
        <w:t xml:space="preserve">, one of the </w:t>
      </w:r>
      <w:proofErr w:type="spellStart"/>
      <w:r>
        <w:rPr>
          <w:rFonts w:eastAsia="宋体"/>
          <w:lang w:val="en-GB" w:eastAsia="zh-CN"/>
        </w:rPr>
        <w:t>gNB</w:t>
      </w:r>
      <w:proofErr w:type="spellEnd"/>
      <w:r>
        <w:rPr>
          <w:rFonts w:eastAsia="宋体"/>
          <w:lang w:val="en-GB" w:eastAsia="zh-CN"/>
        </w:rPr>
        <w:t xml:space="preserve"> can be selected as the master </w:t>
      </w:r>
      <w:proofErr w:type="spellStart"/>
      <w:r>
        <w:rPr>
          <w:rFonts w:eastAsia="宋体"/>
          <w:lang w:val="en-GB" w:eastAsia="zh-CN"/>
        </w:rPr>
        <w:t>gNB</w:t>
      </w:r>
      <w:proofErr w:type="spellEnd"/>
      <w:r>
        <w:rPr>
          <w:rFonts w:eastAsia="宋体"/>
          <w:lang w:val="en-GB" w:eastAsia="zh-CN"/>
        </w:rPr>
        <w:t>.</w:t>
      </w:r>
    </w:p>
    <w:p w14:paraId="7926BC3F" w14:textId="0A44292A" w:rsidR="00226BC6" w:rsidRPr="00B814E5" w:rsidRDefault="00226BC6" w:rsidP="00B814E5">
      <w:pPr>
        <w:spacing w:after="120"/>
        <w:rPr>
          <w:rFonts w:eastAsiaTheme="minorEastAsia" w:hint="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B814E5" w:rsidRPr="00B814E5">
        <w:rPr>
          <w:rFonts w:eastAsiaTheme="minorEastAsia"/>
          <w:b/>
          <w:lang w:val="x-none" w:eastAsia="zh-CN"/>
        </w:rPr>
        <w:t xml:space="preserve">other configurations,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proofErr w:type="gramStart"/>
      <w:r w:rsidR="00B814E5" w:rsidRPr="00B814E5">
        <w:rPr>
          <w:rFonts w:eastAsia="宋体"/>
          <w:b/>
          <w:lang w:val="en-GB" w:eastAsia="zh-CN"/>
        </w:rPr>
        <w:t>the</w:t>
      </w:r>
      <w:proofErr w:type="gramEnd"/>
      <w:r w:rsidR="00B814E5" w:rsidRPr="00B814E5">
        <w:rPr>
          <w:rFonts w:eastAsia="宋体"/>
          <w:b/>
          <w:lang w:val="en-GB" w:eastAsia="zh-CN"/>
        </w:rPr>
        <w:t xml:space="preserve"> information exchange </w:t>
      </w:r>
      <w:r w:rsidR="00B814E5" w:rsidRPr="00B814E5">
        <w:rPr>
          <w:rFonts w:eastAsia="宋体"/>
          <w:b/>
          <w:lang w:val="en-GB" w:eastAsia="zh-CN"/>
        </w:rPr>
        <w:t>among</w:t>
      </w:r>
      <w:r w:rsidR="00B814E5" w:rsidRPr="00B814E5">
        <w:rPr>
          <w:rFonts w:eastAsia="宋体"/>
          <w:b/>
          <w:lang w:val="en-GB" w:eastAsia="zh-CN"/>
        </w:rPr>
        <w:t xml:space="preserve"> several </w:t>
      </w:r>
      <w:proofErr w:type="spellStart"/>
      <w:r w:rsidR="00B814E5" w:rsidRPr="00B814E5">
        <w:rPr>
          <w:rFonts w:eastAsia="宋体"/>
          <w:b/>
          <w:lang w:val="en-GB" w:eastAsia="zh-CN"/>
        </w:rPr>
        <w:t>gNB</w:t>
      </w:r>
      <w:r w:rsidR="00B814E5" w:rsidRPr="00B814E5">
        <w:rPr>
          <w:rFonts w:eastAsia="宋体"/>
          <w:b/>
          <w:lang w:val="en-GB" w:eastAsia="zh-CN"/>
        </w:rPr>
        <w:t>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5A8FD58" w14:textId="282B5FD0" w:rsidR="00505FA8" w:rsidRDefault="00CF6895" w:rsidP="00FE1E89">
      <w:pPr>
        <w:spacing w:after="120"/>
        <w:ind w:firstLineChars="100" w:firstLine="200"/>
        <w:jc w:val="both"/>
        <w:rPr>
          <w:rFonts w:eastAsia="宋体"/>
          <w:lang w:val="en-GB" w:eastAsia="zh-CN"/>
        </w:rPr>
      </w:pPr>
      <w:r>
        <w:rPr>
          <w:rFonts w:eastAsia="宋体" w:hint="eastAsia"/>
          <w:lang w:eastAsia="zh-CN"/>
        </w:rPr>
        <w:t>I</w:t>
      </w:r>
      <w:r>
        <w:rPr>
          <w:rFonts w:eastAsia="宋体"/>
          <w:lang w:eastAsia="zh-CN"/>
        </w:rPr>
        <w:t xml:space="preserve">n RAN1 #111 and #112 meeting, the periodic NZP CSI-RS was considered as the baseline in RAN1 study, and </w:t>
      </w:r>
      <w:r w:rsidRPr="00AE7A31">
        <w:rPr>
          <w:rFonts w:eastAsia="Malgun Gothic"/>
          <w:lang w:val="en-GB"/>
        </w:rPr>
        <w:t xml:space="preserve">exchange of configuration for NZP CSI-RS </w:t>
      </w:r>
      <w:r>
        <w:rPr>
          <w:rFonts w:eastAsia="Malgun Gothic"/>
          <w:lang w:val="en-GB"/>
        </w:rPr>
        <w:t>could</w:t>
      </w:r>
      <w:r w:rsidRPr="00AE7A31">
        <w:rPr>
          <w:rFonts w:eastAsia="Malgun Gothic"/>
          <w:lang w:val="en-GB"/>
        </w:rPr>
        <w:t xml:space="preserve"> be an enabler for gNB-to-gNB CLI measurement and/or channel measurement. </w:t>
      </w:r>
      <w:r w:rsidR="00505FA8">
        <w:rPr>
          <w:rFonts w:eastAsia="宋体"/>
          <w:lang w:val="en-GB" w:eastAsia="zh-CN"/>
        </w:rPr>
        <w:t xml:space="preserve">The procedure of the CLI measurement using </w:t>
      </w:r>
      <w:r w:rsidR="00ED2B47">
        <w:rPr>
          <w:rFonts w:eastAsia="宋体"/>
          <w:lang w:val="en-GB" w:eastAsia="zh-CN"/>
        </w:rPr>
        <w:t xml:space="preserve">periodic </w:t>
      </w:r>
      <w:r w:rsidR="008654FB">
        <w:rPr>
          <w:rFonts w:eastAsia="宋体"/>
          <w:lang w:val="en-GB" w:eastAsia="zh-CN"/>
        </w:rPr>
        <w:t>NZP-</w:t>
      </w:r>
      <w:r w:rsidR="00505FA8">
        <w:rPr>
          <w:rFonts w:eastAsia="宋体"/>
          <w:lang w:val="en-GB" w:eastAsia="zh-CN"/>
        </w:rPr>
        <w:t>CSI-RS are:</w:t>
      </w:r>
    </w:p>
    <w:p w14:paraId="6F0C08AF" w14:textId="00ABFABC" w:rsidR="00505FA8" w:rsidRPr="00850A0F"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Step1: </w:t>
      </w:r>
      <w:r w:rsidR="00850A0F">
        <w:rPr>
          <w:rFonts w:eastAsia="宋体"/>
          <w:lang w:eastAsia="zh-CN"/>
        </w:rPr>
        <w:t>T</w:t>
      </w:r>
      <w:r w:rsidR="00850A0F" w:rsidRPr="00202403">
        <w:rPr>
          <w:rFonts w:eastAsia="宋体"/>
          <w:lang w:eastAsia="zh-CN"/>
        </w:rPr>
        <w:t>he configurations of the CSI-</w:t>
      </w:r>
      <w:r w:rsidR="00850A0F">
        <w:rPr>
          <w:rFonts w:eastAsia="宋体"/>
          <w:lang w:eastAsia="zh-CN"/>
        </w:rPr>
        <w:t>RS</w:t>
      </w:r>
      <w:r w:rsidR="00850A0F" w:rsidRPr="00202403">
        <w:rPr>
          <w:rFonts w:eastAsia="宋体"/>
          <w:lang w:eastAsia="zh-CN"/>
        </w:rPr>
        <w:t xml:space="preserve"> </w:t>
      </w:r>
      <w:r w:rsidR="00850A0F">
        <w:rPr>
          <w:rFonts w:eastAsia="宋体"/>
          <w:lang w:eastAsia="zh-CN"/>
        </w:rPr>
        <w:t xml:space="preserve">together with other configuration information </w:t>
      </w:r>
      <w:r w:rsidR="00850A0F" w:rsidRPr="00202403">
        <w:rPr>
          <w:rFonts w:eastAsia="宋体"/>
          <w:lang w:eastAsia="zh-CN"/>
        </w:rPr>
        <w:t xml:space="preserve">should be </w:t>
      </w:r>
      <w:r w:rsidR="006F2B3C">
        <w:rPr>
          <w:rFonts w:eastAsia="宋体"/>
          <w:lang w:eastAsia="zh-CN"/>
        </w:rPr>
        <w:t>exchanged between aggressor gNBs and</w:t>
      </w:r>
      <w:r w:rsidR="006F2B3C" w:rsidRPr="00202403">
        <w:rPr>
          <w:rFonts w:eastAsia="宋体"/>
          <w:lang w:eastAsia="zh-CN"/>
        </w:rPr>
        <w:t xml:space="preserve"> the victim gNB</w:t>
      </w:r>
      <w:r w:rsidR="006F2B3C">
        <w:rPr>
          <w:rFonts w:eastAsia="宋体"/>
          <w:lang w:eastAsia="zh-CN"/>
        </w:rPr>
        <w:t xml:space="preserve">s, for example, </w:t>
      </w:r>
      <w:r w:rsidR="006F2B3C" w:rsidRPr="00202403">
        <w:rPr>
          <w:rFonts w:eastAsia="宋体"/>
          <w:lang w:eastAsia="zh-CN"/>
        </w:rPr>
        <w:t xml:space="preserve">by </w:t>
      </w:r>
      <w:r w:rsidR="006F2B3C">
        <w:rPr>
          <w:rFonts w:eastAsia="宋体"/>
          <w:lang w:eastAsia="zh-CN"/>
        </w:rPr>
        <w:t>the Xn interface</w:t>
      </w:r>
      <w:r w:rsidR="00D10612">
        <w:rPr>
          <w:rFonts w:eastAsia="宋体"/>
          <w:lang w:eastAsia="zh-CN"/>
        </w:rPr>
        <w:t>.</w:t>
      </w:r>
    </w:p>
    <w:p w14:paraId="3BB61B2F" w14:textId="3722D9C8" w:rsidR="00505FA8" w:rsidRPr="00202403" w:rsidRDefault="00505FA8" w:rsidP="00FE1E89">
      <w:pPr>
        <w:pStyle w:val="ad"/>
        <w:numPr>
          <w:ilvl w:val="0"/>
          <w:numId w:val="15"/>
        </w:numPr>
        <w:spacing w:after="120"/>
        <w:ind w:leftChars="0"/>
        <w:jc w:val="both"/>
        <w:rPr>
          <w:rFonts w:eastAsia="宋体"/>
          <w:lang w:eastAsia="zh-CN"/>
        </w:rPr>
      </w:pPr>
      <w:r>
        <w:rPr>
          <w:rFonts w:eastAsia="宋体"/>
          <w:lang w:eastAsia="zh-CN"/>
        </w:rPr>
        <w:t xml:space="preserve">Step2: </w:t>
      </w:r>
      <w:r w:rsidR="00850A0F">
        <w:rPr>
          <w:rFonts w:eastAsia="宋体"/>
          <w:lang w:eastAsia="zh-CN"/>
        </w:rPr>
        <w:t>The CSI-RS resource</w:t>
      </w:r>
      <w:r w:rsidR="00850A0F" w:rsidRPr="00202403">
        <w:rPr>
          <w:rFonts w:eastAsia="宋体"/>
          <w:lang w:eastAsia="zh-CN"/>
        </w:rPr>
        <w:t xml:space="preserve"> </w:t>
      </w:r>
      <w:r w:rsidR="00850A0F">
        <w:rPr>
          <w:rFonts w:eastAsia="宋体"/>
          <w:lang w:eastAsia="zh-CN"/>
        </w:rPr>
        <w:t>is transmitted</w:t>
      </w:r>
      <w:r w:rsidR="00850A0F" w:rsidRPr="00202403">
        <w:rPr>
          <w:rFonts w:eastAsia="宋体"/>
          <w:lang w:eastAsia="zh-CN"/>
        </w:rPr>
        <w:t xml:space="preserve"> in the aggressor gNB</w:t>
      </w:r>
      <w:r w:rsidR="00850A0F">
        <w:rPr>
          <w:rFonts w:eastAsia="宋体"/>
          <w:lang w:eastAsia="zh-CN"/>
        </w:rPr>
        <w:t>. For each CSI</w:t>
      </w:r>
      <w:r w:rsidR="006F2B3C">
        <w:rPr>
          <w:rFonts w:eastAsia="宋体"/>
          <w:lang w:eastAsia="zh-CN"/>
        </w:rPr>
        <w:t>-RS, it is cell-specific CSI-RS with a unique resource ID, for example, the physical cell ID together with the CSI-IM resource ID.</w:t>
      </w:r>
    </w:p>
    <w:p w14:paraId="25D3C8A5" w14:textId="30EFD40B" w:rsidR="00474FB5"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lastRenderedPageBreak/>
        <w:t xml:space="preserve">Step3: The victim gNB measures the CLI </w:t>
      </w:r>
      <w:r w:rsidR="00474FB5">
        <w:rPr>
          <w:rFonts w:eastAsia="宋体"/>
          <w:lang w:eastAsia="zh-CN"/>
        </w:rPr>
        <w:t xml:space="preserve">RSRP </w:t>
      </w:r>
      <w:r w:rsidRPr="00474FB5">
        <w:rPr>
          <w:rFonts w:eastAsia="宋体"/>
          <w:lang w:eastAsia="zh-CN"/>
        </w:rPr>
        <w:t>from the aggressors</w:t>
      </w:r>
      <w:r w:rsidR="00073348" w:rsidRPr="00474FB5">
        <w:rPr>
          <w:rFonts w:eastAsia="宋体"/>
          <w:lang w:eastAsia="zh-CN"/>
        </w:rPr>
        <w:t xml:space="preserve"> by measuring the CSI-RS</w:t>
      </w:r>
      <w:r w:rsidRPr="00474FB5">
        <w:rPr>
          <w:rFonts w:eastAsia="宋体"/>
          <w:lang w:eastAsia="zh-CN"/>
        </w:rPr>
        <w:t xml:space="preserve">. </w:t>
      </w:r>
      <w:r w:rsidR="00B41883">
        <w:rPr>
          <w:rFonts w:eastAsia="宋体"/>
          <w:lang w:eastAsia="zh-CN"/>
        </w:rPr>
        <w:t>In order to get the precise measurement results, the victim gNB will not schedule the UL transmission in the</w:t>
      </w:r>
      <w:r w:rsidR="00E83B6D">
        <w:rPr>
          <w:rFonts w:eastAsia="宋体"/>
          <w:lang w:eastAsia="zh-CN"/>
        </w:rPr>
        <w:t xml:space="preserve"> same resource </w:t>
      </w:r>
      <w:r w:rsidR="006854E5">
        <w:rPr>
          <w:rFonts w:eastAsia="宋体"/>
          <w:lang w:eastAsia="zh-CN"/>
        </w:rPr>
        <w:t>which</w:t>
      </w:r>
      <w:r w:rsidR="00E83B6D">
        <w:rPr>
          <w:rFonts w:eastAsia="宋体"/>
          <w:lang w:eastAsia="zh-CN"/>
        </w:rPr>
        <w:t xml:space="preserve"> is configured</w:t>
      </w:r>
      <w:r w:rsidR="00E83B6D" w:rsidRPr="00E83B6D">
        <w:rPr>
          <w:rFonts w:eastAsia="宋体"/>
          <w:lang w:eastAsia="zh-CN"/>
        </w:rPr>
        <w:t xml:space="preserve"> </w:t>
      </w:r>
      <w:r w:rsidR="00E83B6D">
        <w:rPr>
          <w:rFonts w:eastAsia="宋体"/>
          <w:lang w:eastAsia="zh-CN"/>
        </w:rPr>
        <w:t>as CSI-RS resource by aggressor gNB.</w:t>
      </w:r>
    </w:p>
    <w:p w14:paraId="671FF6CF" w14:textId="4D570457" w:rsidR="00505FA8" w:rsidRDefault="00505FA8" w:rsidP="00FE1E89">
      <w:pPr>
        <w:pStyle w:val="ad"/>
        <w:numPr>
          <w:ilvl w:val="0"/>
          <w:numId w:val="15"/>
        </w:numPr>
        <w:spacing w:after="120"/>
        <w:ind w:leftChars="0"/>
        <w:jc w:val="both"/>
        <w:rPr>
          <w:rFonts w:eastAsia="宋体"/>
          <w:lang w:eastAsia="zh-CN"/>
        </w:rPr>
      </w:pPr>
      <w:r w:rsidRPr="00474FB5">
        <w:rPr>
          <w:rFonts w:eastAsia="宋体"/>
          <w:lang w:eastAsia="zh-CN"/>
        </w:rPr>
        <w:t>Step4</w:t>
      </w:r>
      <w:r w:rsidRPr="00474FB5">
        <w:rPr>
          <w:rFonts w:eastAsia="宋体" w:hint="eastAsia"/>
          <w:lang w:eastAsia="zh-CN"/>
        </w:rPr>
        <w:t>:</w:t>
      </w:r>
      <w:r w:rsidRPr="00474FB5">
        <w:rPr>
          <w:rFonts w:eastAsia="宋体"/>
          <w:lang w:eastAsia="zh-CN"/>
        </w:rPr>
        <w:t xml:space="preserve"> The victim gNB compares the CLI</w:t>
      </w:r>
      <w:r w:rsidR="00474FB5">
        <w:rPr>
          <w:rFonts w:eastAsia="宋体"/>
          <w:lang w:eastAsia="zh-CN"/>
        </w:rPr>
        <w:t xml:space="preserve"> RSRP</w:t>
      </w:r>
      <w:r w:rsidRPr="00474FB5">
        <w:rPr>
          <w:rFonts w:eastAsia="宋体"/>
          <w:lang w:eastAsia="zh-CN"/>
        </w:rPr>
        <w:t xml:space="preserve"> of the aggressor gNB with the CLI threshold. Once it is larger than the threshold, then the victim should record the CLI and report to the aggressor gNB by the Xn interface.</w:t>
      </w:r>
    </w:p>
    <w:p w14:paraId="4AFD7F21" w14:textId="7A02F2CC" w:rsidR="007D533A" w:rsidRDefault="007D533A" w:rsidP="00FE1E89">
      <w:pPr>
        <w:pStyle w:val="ad"/>
        <w:numPr>
          <w:ilvl w:val="0"/>
          <w:numId w:val="15"/>
        </w:numPr>
        <w:spacing w:after="120"/>
        <w:ind w:leftChars="0"/>
        <w:jc w:val="both"/>
        <w:rPr>
          <w:rFonts w:eastAsia="宋体"/>
          <w:lang w:eastAsia="zh-CN"/>
        </w:rPr>
      </w:pPr>
      <w:r>
        <w:rPr>
          <w:rFonts w:eastAsia="宋体"/>
          <w:lang w:eastAsia="zh-CN"/>
        </w:rPr>
        <w:t>Step5: The aggressor gNB and the victim gNB use the CLI results for the further scheduling.</w:t>
      </w:r>
    </w:p>
    <w:p w14:paraId="71FA753E" w14:textId="77777777" w:rsidR="00861B1D" w:rsidRDefault="00F96EAF" w:rsidP="00FE1E89">
      <w:pPr>
        <w:spacing w:after="120"/>
        <w:ind w:firstLineChars="100" w:firstLine="200"/>
        <w:jc w:val="both"/>
        <w:rPr>
          <w:rFonts w:eastAsia="宋体"/>
          <w:lang w:eastAsia="zh-CN"/>
        </w:rPr>
      </w:pPr>
      <w:r>
        <w:rPr>
          <w:rFonts w:eastAsia="宋体"/>
          <w:lang w:eastAsia="zh-CN"/>
        </w:rPr>
        <w:t>Comparing with</w:t>
      </w:r>
      <w:r w:rsidR="00474FB5">
        <w:rPr>
          <w:rFonts w:eastAsia="宋体"/>
          <w:lang w:eastAsia="zh-CN"/>
        </w:rPr>
        <w:t xml:space="preserve"> the</w:t>
      </w:r>
      <w:r>
        <w:rPr>
          <w:rFonts w:eastAsia="宋体"/>
          <w:lang w:eastAsia="zh-CN"/>
        </w:rPr>
        <w:t xml:space="preserve"> measurement using</w:t>
      </w:r>
      <w:r w:rsidR="00474FB5">
        <w:rPr>
          <w:rFonts w:eastAsia="宋体"/>
          <w:lang w:eastAsia="zh-CN"/>
        </w:rPr>
        <w:t xml:space="preserve"> CSI-IM</w:t>
      </w:r>
      <w:r w:rsidR="00861B1D">
        <w:rPr>
          <w:rFonts w:eastAsia="宋体"/>
          <w:lang w:eastAsia="zh-CN"/>
        </w:rPr>
        <w:t>/ZP-CSI-RS</w:t>
      </w:r>
      <w:r w:rsidR="00474FB5">
        <w:rPr>
          <w:rFonts w:eastAsia="宋体"/>
          <w:lang w:eastAsia="zh-CN"/>
        </w:rPr>
        <w:t xml:space="preserve">, the </w:t>
      </w:r>
      <w:r>
        <w:rPr>
          <w:rFonts w:eastAsia="宋体"/>
          <w:lang w:eastAsia="zh-CN"/>
        </w:rPr>
        <w:t>victim gNB can directly measure the CLI RSPR by the CSI-RS from the aggressor gNB</w:t>
      </w:r>
      <w:r>
        <w:rPr>
          <w:rFonts w:eastAsia="宋体" w:hint="eastAsia"/>
          <w:lang w:eastAsia="zh-CN"/>
        </w:rPr>
        <w:t>.</w:t>
      </w:r>
      <w:r>
        <w:rPr>
          <w:rFonts w:eastAsia="宋体"/>
          <w:lang w:eastAsia="zh-CN"/>
        </w:rPr>
        <w:t xml:space="preserve"> </w:t>
      </w:r>
    </w:p>
    <w:p w14:paraId="77D7D607" w14:textId="2E3AC62D" w:rsidR="00861B1D" w:rsidRDefault="00861B1D" w:rsidP="00861B1D">
      <w:pPr>
        <w:spacing w:after="120"/>
        <w:ind w:firstLineChars="100" w:firstLine="200"/>
        <w:jc w:val="both"/>
        <w:rPr>
          <w:rFonts w:eastAsia="宋体"/>
          <w:lang w:eastAsia="zh-CN"/>
        </w:rPr>
      </w:pPr>
      <w:r>
        <w:rPr>
          <w:rFonts w:eastAsia="宋体"/>
          <w:lang w:eastAsia="zh-CN"/>
        </w:rPr>
        <w:t>Similar as the CSI-IM/ZP-CSI-RS, t</w:t>
      </w:r>
      <w:r w:rsidRPr="00CE04F2">
        <w:rPr>
          <w:rFonts w:eastAsia="宋体"/>
          <w:lang w:eastAsia="zh-CN"/>
        </w:rPr>
        <w:t xml:space="preserve">he </w:t>
      </w:r>
      <w:r>
        <w:rPr>
          <w:rFonts w:eastAsia="宋体"/>
          <w:lang w:eastAsia="zh-CN"/>
        </w:rPr>
        <w:t>CSI-RS for CLI</w:t>
      </w:r>
      <w:r w:rsidRPr="00CE04F2">
        <w:rPr>
          <w:rFonts w:eastAsia="宋体"/>
          <w:lang w:eastAsia="zh-CN"/>
        </w:rPr>
        <w:t xml:space="preserve"> can </w:t>
      </w:r>
      <w:r>
        <w:rPr>
          <w:rFonts w:eastAsia="宋体"/>
          <w:lang w:eastAsia="zh-CN"/>
        </w:rPr>
        <w:t xml:space="preserve">also </w:t>
      </w:r>
      <w:r w:rsidRPr="00CE04F2">
        <w:rPr>
          <w:rFonts w:eastAsia="宋体"/>
          <w:lang w:eastAsia="zh-CN"/>
        </w:rPr>
        <w:t xml:space="preserve">be </w:t>
      </w:r>
      <w:r>
        <w:rPr>
          <w:rFonts w:eastAsia="宋体"/>
          <w:lang w:eastAsia="zh-CN"/>
        </w:rPr>
        <w:t>aperiodic or semi-persistent. F</w:t>
      </w:r>
      <w:r w:rsidRPr="00CE04F2">
        <w:rPr>
          <w:rFonts w:eastAsia="宋体"/>
          <w:lang w:eastAsia="zh-CN"/>
        </w:rPr>
        <w:t xml:space="preserve">or example, </w:t>
      </w:r>
      <w:r>
        <w:rPr>
          <w:rFonts w:eastAsia="宋体"/>
          <w:lang w:eastAsia="zh-CN"/>
        </w:rPr>
        <w:t xml:space="preserve">once the victim gNB detects that the reception performance in one slot decreases compared with other slots, it can assume that there is CLI. In this case, it can </w:t>
      </w:r>
      <w:r w:rsidRPr="00CE04F2">
        <w:rPr>
          <w:rFonts w:eastAsia="宋体"/>
          <w:lang w:eastAsia="zh-CN"/>
        </w:rPr>
        <w:t>trigger</w:t>
      </w:r>
      <w:r>
        <w:rPr>
          <w:rFonts w:eastAsia="宋体"/>
          <w:lang w:eastAsia="zh-CN"/>
        </w:rPr>
        <w:t xml:space="preserve"> the aggressor gNB to configure</w:t>
      </w:r>
      <w:r w:rsidRPr="00283B55">
        <w:rPr>
          <w:rFonts w:eastAsia="宋体"/>
          <w:lang w:eastAsia="zh-CN"/>
        </w:rPr>
        <w:t xml:space="preserve"> </w:t>
      </w:r>
      <w:r>
        <w:rPr>
          <w:rFonts w:eastAsia="宋体"/>
          <w:lang w:eastAsia="zh-CN"/>
        </w:rPr>
        <w:t>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06C8BE5B" w:rsidR="00861B1D" w:rsidRDefault="00861B1D" w:rsidP="002B0BEB">
      <w:pPr>
        <w:spacing w:after="120"/>
        <w:jc w:val="both"/>
        <w:rPr>
          <w:rFonts w:eastAsiaTheme="minorEastAsia"/>
          <w:lang w:eastAsia="zh-CN"/>
        </w:rPr>
      </w:pPr>
      <w:r w:rsidRPr="006854E5">
        <w:rPr>
          <w:rFonts w:eastAsia="宋体"/>
          <w:b/>
          <w:lang w:eastAsia="zh-CN"/>
        </w:rPr>
        <w:t xml:space="preserve">Proposal </w:t>
      </w:r>
      <w:r w:rsidR="002B0BEB">
        <w:rPr>
          <w:rFonts w:eastAsia="宋体"/>
          <w:b/>
          <w:lang w:eastAsia="zh-CN"/>
        </w:rPr>
        <w:t>2</w:t>
      </w:r>
      <w:r w:rsidRPr="006854E5">
        <w:rPr>
          <w:rFonts w:eastAsia="宋体"/>
          <w:b/>
          <w:lang w:eastAsia="zh-CN"/>
        </w:rPr>
        <w:t>: The NZP-CSI-RS can also be used for C</w:t>
      </w:r>
      <w:r>
        <w:rPr>
          <w:rFonts w:eastAsia="宋体"/>
          <w:b/>
          <w:lang w:eastAsia="zh-CN"/>
        </w:rPr>
        <w:t>LI measurement in order to get</w:t>
      </w:r>
      <w:r w:rsidRPr="006854E5">
        <w:rPr>
          <w:rFonts w:eastAsia="宋体"/>
          <w:b/>
          <w:lang w:eastAsia="zh-CN"/>
        </w:rPr>
        <w:t xml:space="preserve"> </w:t>
      </w:r>
      <w:r>
        <w:rPr>
          <w:rFonts w:eastAsia="宋体"/>
          <w:b/>
          <w:lang w:eastAsia="zh-CN"/>
        </w:rPr>
        <w:t>more precise measurement results</w:t>
      </w:r>
      <w:r w:rsidRPr="006854E5">
        <w:rPr>
          <w:rFonts w:eastAsia="宋体"/>
          <w:b/>
          <w:lang w:eastAsia="zh-CN"/>
        </w:rPr>
        <w:t>.</w:t>
      </w:r>
      <w:r>
        <w:rPr>
          <w:rFonts w:eastAsia="宋体"/>
          <w:b/>
          <w:lang w:eastAsia="zh-CN"/>
        </w:rPr>
        <w:t xml:space="preserve"> </w:t>
      </w:r>
      <w:r>
        <w:rPr>
          <w:rFonts w:eastAsia="宋体"/>
          <w:b/>
          <w:lang w:val="en-GB" w:eastAsia="zh-CN"/>
        </w:rPr>
        <w:t>The measurement resource can be</w:t>
      </w:r>
      <w:r w:rsidRPr="00254D97">
        <w:rPr>
          <w:rFonts w:eastAsia="宋体"/>
          <w:b/>
          <w:lang w:val="en-GB" w:eastAsia="zh-CN"/>
        </w:rPr>
        <w:t xml:space="preserve"> </w:t>
      </w:r>
      <w:r>
        <w:rPr>
          <w:rFonts w:eastAsia="宋体"/>
          <w:b/>
          <w:lang w:val="en-GB" w:eastAsia="zh-CN"/>
        </w:rPr>
        <w:t>periodic, aperiodic or semi-persistent</w:t>
      </w:r>
      <w:r>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513AB783" w14:textId="77777777" w:rsidR="00F65C9A" w:rsidRDefault="00F65C9A" w:rsidP="00F65C9A">
      <w:pPr>
        <w:spacing w:after="120"/>
        <w:ind w:firstLineChars="100" w:firstLine="200"/>
        <w:jc w:val="both"/>
        <w:rPr>
          <w:rFonts w:eastAsia="宋体"/>
          <w:lang w:val="en-GB" w:eastAsia="zh-CN"/>
        </w:rPr>
      </w:pPr>
      <w:r>
        <w:rPr>
          <w:rFonts w:eastAsia="宋体"/>
          <w:lang w:val="en-GB" w:eastAsia="zh-CN"/>
        </w:rPr>
        <w:t xml:space="preserve">In RAN1 #111 and #112 meeting, it was agreed that: </w:t>
      </w:r>
    </w:p>
    <w:tbl>
      <w:tblPr>
        <w:tblStyle w:val="a4"/>
        <w:tblW w:w="0" w:type="auto"/>
        <w:tblLook w:val="04A0" w:firstRow="1" w:lastRow="0" w:firstColumn="1" w:lastColumn="0" w:noHBand="0" w:noVBand="1"/>
      </w:tblPr>
      <w:tblGrid>
        <w:gridCol w:w="9060"/>
      </w:tblGrid>
      <w:tr w:rsidR="00303DAA" w14:paraId="336EE6D0" w14:textId="77777777" w:rsidTr="00303DAA">
        <w:tc>
          <w:tcPr>
            <w:tcW w:w="9060" w:type="dxa"/>
          </w:tcPr>
          <w:p w14:paraId="798AD671" w14:textId="77777777" w:rsidR="00303DAA" w:rsidRPr="00E25DCC" w:rsidRDefault="00303DAA" w:rsidP="00303DAA">
            <w:pPr>
              <w:spacing w:after="120"/>
              <w:ind w:leftChars="100" w:rightChars="100"/>
              <w:jc w:val="both"/>
              <w:rPr>
                <w:rFonts w:eastAsiaTheme="minorEastAsia" w:hint="eastAsia"/>
                <w:lang w:val="en-GB" w:eastAsia="zh-CN"/>
              </w:rPr>
            </w:pPr>
            <w:r w:rsidRPr="00E25DCC">
              <w:rPr>
                <w:rFonts w:eastAsiaTheme="minorEastAsia"/>
                <w:bCs/>
                <w:highlight w:val="green"/>
                <w:lang w:val="en-GB" w:eastAsia="zh-CN"/>
              </w:rPr>
              <w:t>Agreement</w:t>
            </w:r>
            <w:r>
              <w:rPr>
                <w:rFonts w:eastAsiaTheme="minorEastAsia"/>
                <w:bCs/>
                <w:lang w:val="en-GB" w:eastAsia="zh-CN"/>
              </w:rPr>
              <w:t>:</w:t>
            </w:r>
          </w:p>
          <w:p w14:paraId="3FDD9A22" w14:textId="4DB69C64" w:rsidR="00303DAA" w:rsidRPr="00303DAA" w:rsidRDefault="00303DAA" w:rsidP="005B33ED">
            <w:pPr>
              <w:spacing w:after="120"/>
              <w:ind w:leftChars="100" w:rightChars="100" w:firstLineChars="100" w:firstLine="200"/>
              <w:jc w:val="both"/>
            </w:pPr>
            <w:r w:rsidRPr="00D12626">
              <w:rPr>
                <w:rFonts w:eastAsia="宋体"/>
                <w:lang w:eastAsia="zh-CN"/>
              </w:rPr>
              <w:t xml:space="preserve">For </w:t>
            </w:r>
            <w:proofErr w:type="spellStart"/>
            <w:r w:rsidRPr="00D12626">
              <w:rPr>
                <w:rFonts w:eastAsia="宋体"/>
                <w:lang w:eastAsia="zh-CN"/>
              </w:rPr>
              <w:t>gNB</w:t>
            </w:r>
            <w:proofErr w:type="spellEnd"/>
            <w:r w:rsidRPr="00D12626">
              <w:rPr>
                <w:rFonts w:eastAsia="宋体"/>
                <w:lang w:eastAsia="zh-CN"/>
              </w:rPr>
              <w:t>-to-</w:t>
            </w:r>
            <w:proofErr w:type="spellStart"/>
            <w:r w:rsidRPr="00D12626">
              <w:rPr>
                <w:rFonts w:eastAsia="宋体"/>
                <w:lang w:eastAsia="zh-CN"/>
              </w:rPr>
              <w:t>gNB</w:t>
            </w:r>
            <w:proofErr w:type="spellEnd"/>
            <w:r w:rsidRPr="00D12626">
              <w:rPr>
                <w:rFonts w:eastAsia="宋体"/>
                <w:lang w:eastAsia="zh-CN"/>
              </w:rPr>
              <w:t xml:space="preserve"> co-channel CLI measurement and/or channel measurement, at least periodic NZP CSI-RS/SSB is the baseline in RAN1 study.</w:t>
            </w:r>
            <w:r>
              <w:rPr>
                <w:rFonts w:eastAsia="宋体"/>
                <w:lang w:eastAsia="zh-CN"/>
              </w:rPr>
              <w:t xml:space="preserve"> </w:t>
            </w:r>
            <w:r>
              <w:rPr>
                <w:rFonts w:eastAsia="Times"/>
                <w:lang w:val="en-GB"/>
              </w:rPr>
              <w:t xml:space="preserve">And </w:t>
            </w:r>
            <w:r w:rsidRPr="00B321BE">
              <w:rPr>
                <w:rFonts w:eastAsia="Times"/>
                <w:lang w:val="en-GB"/>
              </w:rPr>
              <w:t xml:space="preserve">it is assumed that both CD-SSB and NCD-SSB can be used for </w:t>
            </w:r>
            <w:proofErr w:type="spellStart"/>
            <w:r w:rsidRPr="00B321BE">
              <w:rPr>
                <w:rFonts w:eastAsia="Times"/>
                <w:lang w:val="en-GB"/>
              </w:rPr>
              <w:t>gNB</w:t>
            </w:r>
            <w:proofErr w:type="spellEnd"/>
            <w:r w:rsidRPr="00B321BE">
              <w:rPr>
                <w:rFonts w:eastAsia="Times"/>
                <w:lang w:val="en-GB"/>
              </w:rPr>
              <w:t>-to-</w:t>
            </w:r>
            <w:proofErr w:type="spellStart"/>
            <w:r w:rsidRPr="00B321BE">
              <w:rPr>
                <w:rFonts w:eastAsia="Times"/>
                <w:lang w:val="en-GB"/>
              </w:rPr>
              <w:t>gNB</w:t>
            </w:r>
            <w:proofErr w:type="spellEnd"/>
            <w:r w:rsidRPr="00B321BE">
              <w:rPr>
                <w:rFonts w:eastAsia="Times"/>
                <w:lang w:val="en-GB"/>
              </w:rPr>
              <w:t xml:space="preserve"> CLI measurement.</w:t>
            </w:r>
          </w:p>
        </w:tc>
      </w:tr>
    </w:tbl>
    <w:p w14:paraId="2012AFC1" w14:textId="77777777" w:rsidR="005B33ED" w:rsidRDefault="005B33ED" w:rsidP="005B33ED">
      <w:pPr>
        <w:spacing w:after="120"/>
        <w:ind w:leftChars="100" w:rightChars="100" w:firstLineChars="100" w:firstLine="200"/>
        <w:textAlignment w:val="baseline"/>
        <w:rPr>
          <w:rFonts w:eastAsia="宋体"/>
          <w:lang w:eastAsia="zh-CN"/>
        </w:rPr>
      </w:pPr>
      <w:r>
        <w:rPr>
          <w:rFonts w:eastAsia="宋体" w:hint="eastAsia"/>
          <w:lang w:eastAsia="zh-CN"/>
        </w:rPr>
        <w:t>I</w:t>
      </w:r>
      <w:r>
        <w:rPr>
          <w:rFonts w:eastAsia="宋体"/>
          <w:lang w:eastAsia="zh-CN"/>
        </w:rPr>
        <w:t>n RAN1 #112bis-e meeting, the following agreement was also reached:</w:t>
      </w:r>
    </w:p>
    <w:tbl>
      <w:tblPr>
        <w:tblStyle w:val="a4"/>
        <w:tblW w:w="0" w:type="auto"/>
        <w:tblLook w:val="04A0" w:firstRow="1" w:lastRow="0" w:firstColumn="1" w:lastColumn="0" w:noHBand="0" w:noVBand="1"/>
      </w:tblPr>
      <w:tblGrid>
        <w:gridCol w:w="9060"/>
      </w:tblGrid>
      <w:tr w:rsidR="005B33ED" w14:paraId="5877003E" w14:textId="77777777" w:rsidTr="005B33ED">
        <w:tc>
          <w:tcPr>
            <w:tcW w:w="9060" w:type="dxa"/>
          </w:tcPr>
          <w:p w14:paraId="476DA609" w14:textId="77777777" w:rsidR="005B33ED" w:rsidRPr="00E25DCC" w:rsidRDefault="005B33ED" w:rsidP="005B33ED">
            <w:pPr>
              <w:spacing w:after="120"/>
              <w:ind w:leftChars="100" w:rightChars="100"/>
              <w:rPr>
                <w:rFonts w:eastAsiaTheme="minorEastAsia"/>
                <w:lang w:val="en-GB" w:eastAsia="zh-CN"/>
              </w:rPr>
            </w:pPr>
            <w:r w:rsidRPr="00E25DCC">
              <w:rPr>
                <w:rFonts w:eastAsiaTheme="minorEastAsia"/>
                <w:bCs/>
                <w:highlight w:val="green"/>
                <w:lang w:val="en-GB" w:eastAsia="zh-CN"/>
              </w:rPr>
              <w:t>Agreement</w:t>
            </w:r>
          </w:p>
          <w:p w14:paraId="54878B26" w14:textId="77777777" w:rsidR="005B33ED" w:rsidRPr="00B51C95" w:rsidRDefault="005B33ED" w:rsidP="005B33ED">
            <w:pPr>
              <w:spacing w:after="120"/>
              <w:ind w:leftChars="100" w:rightChars="100" w:firstLineChars="100" w:firstLine="200"/>
              <w:textAlignment w:val="baseline"/>
              <w:rPr>
                <w:rFonts w:eastAsia="Malgun Gothic"/>
                <w:lang w:eastAsia="ko-KR"/>
              </w:rPr>
            </w:pPr>
            <w:r w:rsidRPr="00B51C95">
              <w:rPr>
                <w:rFonts w:eastAsia="Malgun Gothic"/>
                <w:lang w:eastAsia="ko-KR"/>
              </w:rPr>
              <w:t xml:space="preserve">For enhancement of </w:t>
            </w:r>
            <w:proofErr w:type="spellStart"/>
            <w:r w:rsidRPr="00B51C95">
              <w:rPr>
                <w:rFonts w:eastAsia="Malgun Gothic"/>
                <w:lang w:eastAsia="ko-KR"/>
              </w:rPr>
              <w:t>gNB</w:t>
            </w:r>
            <w:proofErr w:type="spellEnd"/>
            <w:r w:rsidRPr="00B51C95">
              <w:rPr>
                <w:rFonts w:eastAsia="Malgun Gothic"/>
                <w:lang w:eastAsia="ko-KR"/>
              </w:rPr>
              <w:t>-to-</w:t>
            </w:r>
            <w:proofErr w:type="spellStart"/>
            <w:r w:rsidRPr="00B51C95">
              <w:rPr>
                <w:rFonts w:eastAsia="Malgun Gothic"/>
                <w:lang w:eastAsia="ko-KR"/>
              </w:rPr>
              <w:t>gNB</w:t>
            </w:r>
            <w:proofErr w:type="spellEnd"/>
            <w:r w:rsidRPr="00B51C95">
              <w:rPr>
                <w:rFonts w:eastAsia="Malgun Gothic"/>
                <w:lang w:eastAsia="ko-KR"/>
              </w:rPr>
              <w:t xml:space="preserve"> co-channel CLI measurement and/or channel measurement, following options are studied for UL resource muting. </w:t>
            </w:r>
          </w:p>
          <w:p w14:paraId="2AF8CE4F" w14:textId="77777777" w:rsidR="005B33ED" w:rsidRDefault="005B33ED" w:rsidP="005B33ED">
            <w:pPr>
              <w:numPr>
                <w:ilvl w:val="0"/>
                <w:numId w:val="11"/>
              </w:numPr>
              <w:spacing w:afterLines="0" w:after="120"/>
              <w:ind w:leftChars="100" w:rightChars="100"/>
            </w:pPr>
            <w:r w:rsidRPr="00B51C95">
              <w:t>Option 1: Transparent UL resource muting method (e.g., avoid the scheduling on measurement resource)</w:t>
            </w:r>
          </w:p>
          <w:p w14:paraId="5F4440CE" w14:textId="3FC2A47E" w:rsidR="005B33ED" w:rsidRPr="005B33ED" w:rsidRDefault="005B33ED" w:rsidP="005B33ED">
            <w:pPr>
              <w:numPr>
                <w:ilvl w:val="0"/>
                <w:numId w:val="11"/>
              </w:numPr>
              <w:spacing w:afterLines="0" w:after="120"/>
              <w:ind w:leftChars="100" w:rightChars="100"/>
            </w:pPr>
            <w:r w:rsidRPr="00B51C95">
              <w:t>Option 2: Non-transparent UL resource muting method (e.g., define UL resource muting pattern with one or more RE/RB muting patterns)</w:t>
            </w:r>
          </w:p>
        </w:tc>
      </w:tr>
    </w:tbl>
    <w:p w14:paraId="211E948F" w14:textId="0C4C05E1" w:rsidR="00F65C9A" w:rsidRDefault="00F65C9A" w:rsidP="005B33ED">
      <w:pPr>
        <w:spacing w:after="120"/>
        <w:ind w:firstLineChars="100" w:firstLine="200"/>
        <w:jc w:val="both"/>
        <w:rPr>
          <w:rFonts w:eastAsia="宋体"/>
          <w:lang w:eastAsia="zh-CN"/>
        </w:rPr>
      </w:pPr>
      <w:r>
        <w:rPr>
          <w:rFonts w:eastAsia="宋体"/>
          <w:lang w:eastAsia="zh-CN"/>
        </w:rPr>
        <w:lastRenderedPageBreak/>
        <w:t xml:space="preserve">In our point of view, we think both options should be considered. In case of SSB is used for </w:t>
      </w:r>
      <w:proofErr w:type="spellStart"/>
      <w:r>
        <w:rPr>
          <w:rFonts w:eastAsia="宋体"/>
          <w:lang w:eastAsia="zh-CN"/>
        </w:rPr>
        <w:t>gNB-gNB</w:t>
      </w:r>
      <w:proofErr w:type="spellEnd"/>
      <w:r>
        <w:rPr>
          <w:rFonts w:eastAsia="宋体"/>
          <w:lang w:eastAsia="zh-CN"/>
        </w:rPr>
        <w:t xml:space="preserve"> CLI measurement, the information is aware between aggressor </w:t>
      </w:r>
      <w:proofErr w:type="spellStart"/>
      <w:r>
        <w:rPr>
          <w:rFonts w:eastAsia="宋体"/>
          <w:lang w:eastAsia="zh-CN"/>
        </w:rPr>
        <w:t>gNBs</w:t>
      </w:r>
      <w:proofErr w:type="spellEnd"/>
      <w:r>
        <w:rPr>
          <w:rFonts w:eastAsia="宋体"/>
          <w:lang w:eastAsia="zh-CN"/>
        </w:rPr>
        <w:t xml:space="preserve"> and victim </w:t>
      </w:r>
      <w:proofErr w:type="spellStart"/>
      <w:r>
        <w:rPr>
          <w:rFonts w:eastAsia="宋体"/>
          <w:lang w:eastAsia="zh-CN"/>
        </w:rPr>
        <w:t>gNBs</w:t>
      </w:r>
      <w:proofErr w:type="spellEnd"/>
      <w:r>
        <w:rPr>
          <w:rFonts w:eastAsia="宋体"/>
          <w:lang w:eastAsia="zh-CN"/>
        </w:rPr>
        <w:t xml:space="preserve">, the Option 1 should be considered in this case, the victim can schedule the UL transmission by avoiding using the SSB resource. However, if the NZP-CSI-RS is used for </w:t>
      </w:r>
      <w:proofErr w:type="spellStart"/>
      <w:r>
        <w:rPr>
          <w:rFonts w:eastAsia="宋体"/>
          <w:lang w:eastAsia="zh-CN"/>
        </w:rPr>
        <w:t>gNB</w:t>
      </w:r>
      <w:proofErr w:type="spellEnd"/>
      <w:r>
        <w:rPr>
          <w:rFonts w:eastAsia="宋体"/>
          <w:lang w:eastAsia="zh-CN"/>
        </w:rPr>
        <w:t>-to-</w:t>
      </w:r>
      <w:proofErr w:type="spellStart"/>
      <w:r>
        <w:rPr>
          <w:rFonts w:eastAsia="宋体"/>
          <w:lang w:eastAsia="zh-CN"/>
        </w:rPr>
        <w:t>gNB</w:t>
      </w:r>
      <w:proofErr w:type="spellEnd"/>
      <w:r>
        <w:rPr>
          <w:rFonts w:eastAsia="宋体"/>
          <w:lang w:eastAsia="zh-CN"/>
        </w:rPr>
        <w:t xml:space="preserve"> CLI measurement, the Option 1 is not suitable for NZP-CSI-RS. This is because the NZP-CSI-RS only occupies parts of the RE in one RB. If the Option1 is used, the whole PRB cannot be used by UL, then there will be resource waste. Therefore, Option 2 is a better solution. In Option2, the UL resource mute or RM pattern can be configured </w:t>
      </w:r>
      <w:r>
        <w:rPr>
          <w:rFonts w:eastAsia="宋体" w:hint="eastAsia"/>
          <w:lang w:eastAsia="zh-CN"/>
        </w:rPr>
        <w:t>t</w:t>
      </w:r>
      <w:r>
        <w:rPr>
          <w:rFonts w:eastAsia="宋体"/>
          <w:lang w:eastAsia="zh-CN"/>
        </w:rPr>
        <w:t xml:space="preserve">o UE, then the UE will perform the UL muting or RE-level RM around the NZP-CSI-RS resource. </w:t>
      </w:r>
    </w:p>
    <w:p w14:paraId="5349CC98" w14:textId="2B76DCE2" w:rsidR="00F65C9A" w:rsidRPr="00F65C9A" w:rsidRDefault="002B0BEB" w:rsidP="00BD48DF">
      <w:pPr>
        <w:spacing w:after="120"/>
        <w:jc w:val="both"/>
        <w:rPr>
          <w:rFonts w:eastAsiaTheme="minorEastAsia" w:hint="eastAsia"/>
          <w:lang w:eastAsia="zh-CN"/>
        </w:rPr>
      </w:pPr>
      <w:r>
        <w:rPr>
          <w:rFonts w:eastAsia="宋体"/>
          <w:b/>
          <w:lang w:eastAsia="zh-CN"/>
        </w:rPr>
        <w:t>Proposal 4</w:t>
      </w:r>
      <w:r w:rsidR="00F65C9A" w:rsidRPr="00F34A88">
        <w:rPr>
          <w:rFonts w:eastAsia="宋体"/>
          <w:b/>
          <w:lang w:eastAsia="zh-CN"/>
        </w:rPr>
        <w:t xml:space="preserve">: Both options should be considered, different options can be used in different cases. </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lastRenderedPageBreak/>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2B0BEB">
      <w:pPr>
        <w:spacing w:after="120"/>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12FB965A" w14:textId="1E75BACB" w:rsidR="00F32818" w:rsidRDefault="00F32818" w:rsidP="002B0BEB">
      <w:pPr>
        <w:spacing w:after="120"/>
        <w:ind w:firstLineChars="100" w:firstLine="200"/>
        <w:jc w:val="both"/>
        <w:rPr>
          <w:rFonts w:eastAsia="宋体"/>
          <w:bCs/>
          <w:lang w:val="en-GB" w:eastAsia="zh-CN"/>
        </w:rPr>
      </w:pPr>
      <w:r w:rsidRPr="002B0BEB">
        <w:rPr>
          <w:rFonts w:eastAsia="宋体" w:hint="eastAsia"/>
          <w:bCs/>
          <w:lang w:val="en-GB" w:eastAsia="zh-CN"/>
        </w:rPr>
        <w:t>I</w:t>
      </w:r>
      <w:r w:rsidRPr="002B0BEB">
        <w:rPr>
          <w:rFonts w:eastAsia="宋体"/>
          <w:bCs/>
          <w:lang w:val="en-GB" w:eastAsia="zh-CN"/>
        </w:rPr>
        <w:t xml:space="preserve">n RAN1 #112bis-e meeting, </w:t>
      </w:r>
      <w:r w:rsidR="00772985" w:rsidRPr="002B0BEB">
        <w:rPr>
          <w:rFonts w:eastAsia="宋体"/>
          <w:bCs/>
          <w:lang w:val="en-GB" w:eastAsia="zh-CN"/>
        </w:rPr>
        <w:t>the following agreement was reached:</w:t>
      </w:r>
    </w:p>
    <w:tbl>
      <w:tblPr>
        <w:tblStyle w:val="a4"/>
        <w:tblW w:w="0" w:type="auto"/>
        <w:tblLook w:val="04A0" w:firstRow="1" w:lastRow="0" w:firstColumn="1" w:lastColumn="0" w:noHBand="0" w:noVBand="1"/>
      </w:tblPr>
      <w:tblGrid>
        <w:gridCol w:w="9060"/>
      </w:tblGrid>
      <w:tr w:rsidR="002B0BEB" w14:paraId="017F8EB9" w14:textId="77777777" w:rsidTr="002B0BEB">
        <w:tc>
          <w:tcPr>
            <w:tcW w:w="9060" w:type="dxa"/>
          </w:tcPr>
          <w:p w14:paraId="6CF10AD4" w14:textId="77777777" w:rsidR="002B0BEB" w:rsidRPr="00F32818" w:rsidRDefault="002B0BEB" w:rsidP="002B0BEB">
            <w:pPr>
              <w:spacing w:after="120"/>
              <w:ind w:leftChars="100" w:left="25" w:rightChars="100"/>
              <w:jc w:val="both"/>
              <w:rPr>
                <w:rFonts w:eastAsia="宋体"/>
                <w:lang w:val="en-GB" w:eastAsia="zh-CN"/>
              </w:rPr>
            </w:pPr>
            <w:r w:rsidRPr="00772985">
              <w:rPr>
                <w:rFonts w:eastAsia="宋体"/>
                <w:b/>
                <w:bCs/>
                <w:highlight w:val="green"/>
                <w:lang w:val="en-GB" w:eastAsia="zh-CN"/>
              </w:rPr>
              <w:t>Agreement</w:t>
            </w:r>
          </w:p>
          <w:p w14:paraId="32910BD4" w14:textId="134AE051" w:rsidR="002B0BEB" w:rsidRPr="002B0BEB" w:rsidRDefault="002B0BEB" w:rsidP="002B0BEB">
            <w:pPr>
              <w:spacing w:after="120"/>
              <w:ind w:leftChars="100" w:left="25" w:rightChars="100"/>
              <w:jc w:val="both"/>
              <w:rPr>
                <w:rFonts w:eastAsia="宋体" w:hint="eastAsia"/>
                <w:lang w:val="en-GB" w:eastAsia="zh-CN"/>
              </w:rPr>
            </w:pPr>
            <w:r w:rsidRPr="00F32818">
              <w:rPr>
                <w:rFonts w:eastAsia="宋体"/>
                <w:lang w:val="en-GB" w:eastAsia="zh-CN"/>
              </w:rPr>
              <w:t xml:space="preserve">For the </w:t>
            </w:r>
            <w:proofErr w:type="spellStart"/>
            <w:r w:rsidRPr="00F32818">
              <w:rPr>
                <w:rFonts w:eastAsia="宋体"/>
                <w:lang w:val="en-GB" w:eastAsia="zh-CN"/>
              </w:rPr>
              <w:t>gNB-gNB</w:t>
            </w:r>
            <w:proofErr w:type="spellEnd"/>
            <w:r w:rsidRPr="00F32818">
              <w:rPr>
                <w:rFonts w:eastAsia="宋体"/>
                <w:lang w:val="en-GB" w:eastAsia="zh-CN"/>
              </w:rPr>
              <w:t xml:space="preserve"> co-channel CLI measurement, both RSRP and RSSI can be used as measurement metric for evaluation purposes only.</w:t>
            </w:r>
          </w:p>
        </w:tc>
      </w:tr>
    </w:tbl>
    <w:p w14:paraId="3AC68E06" w14:textId="569116BB"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772985">
        <w:rPr>
          <w:rFonts w:eastAsia="宋体"/>
          <w:lang w:val="en-GB" w:eastAsia="zh-CN"/>
        </w:rPr>
        <w:t>For the further study, we think that t</w:t>
      </w:r>
      <w:r w:rsidR="0022416C">
        <w:rPr>
          <w:rFonts w:eastAsia="宋体"/>
          <w:lang w:val="en-GB" w:eastAsia="zh-CN"/>
        </w:rPr>
        <w:t>he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8BBB60A" w14:textId="1134D658" w:rsidR="00A3795A" w:rsidRPr="0016178A" w:rsidRDefault="001444CC" w:rsidP="0016178A">
      <w:pPr>
        <w:spacing w:after="120"/>
        <w:ind w:firstLineChars="100" w:firstLine="200"/>
        <w:jc w:val="both"/>
        <w:rPr>
          <w:rFonts w:eastAsia="宋体"/>
          <w:lang w:eastAsia="zh-CN"/>
        </w:rPr>
      </w:pPr>
      <w:r w:rsidRPr="00C7785B">
        <w:rPr>
          <w:rFonts w:eastAsia="宋体"/>
          <w:lang w:eastAsia="zh-CN"/>
        </w:rPr>
        <w:t>In RAN 1 #111</w:t>
      </w:r>
      <w:r w:rsidR="00C87714">
        <w:rPr>
          <w:rFonts w:eastAsia="宋体"/>
          <w:lang w:eastAsia="zh-CN"/>
        </w:rPr>
        <w:t xml:space="preserve"> </w:t>
      </w:r>
      <w:r w:rsidRPr="00C7785B">
        <w:rPr>
          <w:rFonts w:eastAsia="宋体"/>
          <w:lang w:eastAsia="zh-CN"/>
        </w:rPr>
        <w:t xml:space="preserve">meeting, the beam based CLI measurement </w:t>
      </w:r>
      <w:r w:rsidR="00A3795A">
        <w:rPr>
          <w:rFonts w:eastAsia="宋体"/>
          <w:lang w:eastAsia="zh-CN"/>
        </w:rPr>
        <w:t>was</w:t>
      </w:r>
      <w:r w:rsidRPr="00C7785B">
        <w:rPr>
          <w:rFonts w:eastAsia="宋体"/>
          <w:lang w:eastAsia="zh-CN"/>
        </w:rPr>
        <w:t xml:space="preserve"> agreed</w:t>
      </w:r>
      <w:r w:rsidR="00742EF3">
        <w:rPr>
          <w:rFonts w:eastAsia="宋体"/>
          <w:lang w:eastAsia="zh-CN"/>
        </w:rPr>
        <w:t xml:space="preserve"> </w:t>
      </w:r>
      <w:r w:rsidR="00A3795A" w:rsidRPr="00C7785B">
        <w:rPr>
          <w:rFonts w:eastAsia="宋体"/>
          <w:lang w:eastAsia="zh-CN"/>
        </w:rPr>
        <w:t>[4]</w:t>
      </w:r>
      <w:r w:rsidRPr="00C7785B">
        <w:rPr>
          <w:rFonts w:eastAsia="宋体"/>
          <w:lang w:eastAsia="zh-CN"/>
        </w:rPr>
        <w:t>: For gNB-to-gNB co-channel CLI handling, beam level (i.e., based on measurement result per SSB resource and/or per CSI-RS resource) CLI measurement can be considered for study.</w:t>
      </w:r>
      <w:r w:rsidR="00C87714">
        <w:rPr>
          <w:rFonts w:eastAsia="宋体"/>
          <w:lang w:eastAsia="zh-CN"/>
        </w:rPr>
        <w:t xml:space="preserve"> </w:t>
      </w:r>
      <w:r w:rsidR="00A3795A">
        <w:rPr>
          <w:rFonts w:eastAsia="宋体"/>
          <w:lang w:eastAsia="zh-CN"/>
        </w:rPr>
        <w:t>I</w:t>
      </w:r>
      <w:r w:rsidR="00C87714">
        <w:rPr>
          <w:rFonts w:eastAsia="宋体"/>
          <w:lang w:eastAsia="zh-CN"/>
        </w:rPr>
        <w:t xml:space="preserve">n RAN1 #112 meeting, </w:t>
      </w:r>
      <w:r w:rsidR="00A3795A">
        <w:rPr>
          <w:rFonts w:eastAsia="宋体"/>
          <w:lang w:eastAsia="zh-CN"/>
        </w:rPr>
        <w:t>there were further agreed</w:t>
      </w:r>
      <w:r w:rsidR="00742EF3">
        <w:rPr>
          <w:rFonts w:eastAsia="宋体"/>
          <w:lang w:eastAsia="zh-CN"/>
        </w:rPr>
        <w:t xml:space="preserve"> </w:t>
      </w:r>
      <w:r w:rsidR="00A3795A">
        <w:rPr>
          <w:rFonts w:eastAsia="宋体"/>
          <w:lang w:eastAsia="zh-CN"/>
        </w:rPr>
        <w:t xml:space="preserve">[5]: </w:t>
      </w:r>
      <w:r w:rsidR="00A3795A" w:rsidRPr="00A3795A">
        <w:rPr>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lastRenderedPageBreak/>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CF0479">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C7785B">
      <w:pPr>
        <w:spacing w:after="120"/>
        <w:ind w:firstLineChars="100" w:firstLine="201"/>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348755EC" w14:textId="0C4AD9F5" w:rsidR="001444CC" w:rsidRPr="00C7785B" w:rsidRDefault="00876670" w:rsidP="00C7785B">
      <w:pPr>
        <w:spacing w:after="120"/>
        <w:ind w:firstLineChars="100" w:firstLine="200"/>
        <w:jc w:val="both"/>
        <w:rPr>
          <w:rFonts w:eastAsia="宋体"/>
          <w:lang w:eastAsia="zh-CN"/>
        </w:rPr>
      </w:pPr>
      <w:r w:rsidRPr="00C7785B">
        <w:rPr>
          <w:rFonts w:eastAsia="宋体"/>
          <w:lang w:eastAsia="zh-CN"/>
        </w:rPr>
        <w:t xml:space="preserve">In RAN1 #111 meeting, the following examples are provided as starting point for the beam based information exchange: </w:t>
      </w:r>
      <w:r w:rsidR="001444CC" w:rsidRPr="00C7785B">
        <w:rPr>
          <w:rFonts w:eastAsia="宋体"/>
          <w:lang w:eastAsia="zh-CN"/>
        </w:rPr>
        <w:t>For spatial domain coordination, the exchange of beam related information among gNB(s) (e.g., victim gNB(s) and aggressor gNB(s)) can be an enabler for inter-gNB co-channel CLI management.</w:t>
      </w:r>
    </w:p>
    <w:p w14:paraId="46F816B3"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For example 1 (from aggressor gNB to victim gNB), DL beam indication from aggressor gNB(s)</w:t>
      </w:r>
    </w:p>
    <w:p w14:paraId="368BB44F" w14:textId="0356313B"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For example 2 (from victim gNB to aggressor gNB), preferred/</w:t>
      </w:r>
      <w:r w:rsidR="00795B21">
        <w:rPr>
          <w:rFonts w:eastAsia="宋体"/>
          <w:lang w:eastAsia="zh-CN"/>
        </w:rPr>
        <w:t>non-preferred</w:t>
      </w:r>
      <w:r w:rsidRPr="00C7785B">
        <w:rPr>
          <w:rFonts w:eastAsia="宋体"/>
          <w:lang w:eastAsia="zh-CN"/>
        </w:rPr>
        <w:t xml:space="preserve"> DL beam and associated resource configuration, beam based inter-gNB co-channel CLI measurement result from victim gNB</w:t>
      </w:r>
    </w:p>
    <w:p w14:paraId="2891080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 indication</w:t>
      </w:r>
    </w:p>
    <w:p w14:paraId="5EEDB967"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FFS: how to define DL beam</w:t>
      </w:r>
    </w:p>
    <w:p w14:paraId="60EE7B7C" w14:textId="77777777" w:rsidR="001444CC" w:rsidRPr="00C7785B" w:rsidRDefault="001444CC" w:rsidP="00C7785B">
      <w:pPr>
        <w:spacing w:after="120"/>
        <w:ind w:firstLineChars="100" w:firstLine="200"/>
        <w:jc w:val="both"/>
        <w:rPr>
          <w:rFonts w:eastAsia="宋体"/>
          <w:lang w:eastAsia="zh-CN"/>
        </w:rPr>
      </w:pPr>
      <w:r w:rsidRPr="00C7785B">
        <w:rPr>
          <w:rFonts w:eastAsia="宋体"/>
          <w:lang w:eastAsia="zh-CN"/>
        </w:rPr>
        <w:t>Note: The above examples are only provided as starting point for further discussions</w:t>
      </w:r>
    </w:p>
    <w:p w14:paraId="6165184A" w14:textId="02496E9C" w:rsidR="0016178A" w:rsidRDefault="0016178A" w:rsidP="0016178A">
      <w:pPr>
        <w:spacing w:after="120"/>
        <w:ind w:firstLineChars="100" w:firstLine="200"/>
        <w:jc w:val="both"/>
        <w:rPr>
          <w:rFonts w:eastAsia="Times"/>
          <w:i/>
          <w:iCs/>
          <w:lang w:val="en-GB"/>
        </w:rPr>
      </w:pPr>
      <w:r>
        <w:rPr>
          <w:rFonts w:eastAsia="宋体" w:hint="eastAsia"/>
          <w:lang w:eastAsia="zh-CN"/>
        </w:rPr>
        <w:t>I</w:t>
      </w:r>
      <w:r>
        <w:rPr>
          <w:rFonts w:eastAsia="宋体"/>
          <w:lang w:eastAsia="zh-CN"/>
        </w:rPr>
        <w:t xml:space="preserve">n RAN1 #112 meeting, one agreement related to the beam information exchange was reached: </w:t>
      </w:r>
      <w:r w:rsidRPr="00C87714">
        <w:rPr>
          <w:rFonts w:eastAsia="Times"/>
          <w:lang w:val="en-GB"/>
        </w:rPr>
        <w:t xml:space="preserve">For spatial domain enhancement of gNB-to-gNB CLI handling, study the benefit and the procedure of the information exchange of at least the preferred/non-preferred DL beams of the aggressor gNBs, based on the </w:t>
      </w:r>
      <w:r w:rsidRPr="00C87714">
        <w:rPr>
          <w:rFonts w:eastAsia="Times"/>
          <w:i/>
          <w:iCs/>
          <w:lang w:val="en-GB"/>
        </w:rPr>
        <w:t>beam information exchanged between gNBs</w:t>
      </w:r>
      <w:r>
        <w:rPr>
          <w:rFonts w:eastAsia="Times"/>
          <w:i/>
          <w:iCs/>
          <w:lang w:val="en-GB"/>
        </w:rPr>
        <w:t>.</w:t>
      </w:r>
    </w:p>
    <w:p w14:paraId="5DE217EC" w14:textId="77777777"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the 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E5F5AF4" w:rsidR="008146E5" w:rsidRPr="00C7785B" w:rsidRDefault="008146E5" w:rsidP="00C7785B">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All the CLI results of all beams should be reported in full </w:t>
      </w:r>
      <w:r w:rsidR="005671AC" w:rsidRPr="00C7785B">
        <w:rPr>
          <w:rFonts w:eastAsia="宋体"/>
          <w:b/>
          <w:lang w:eastAsia="zh-CN"/>
        </w:rPr>
        <w:t xml:space="preserve">report mode, while 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w:t>
      </w:r>
      <w:r w:rsidR="00E23A97" w:rsidRPr="00C7785B">
        <w:rPr>
          <w:rFonts w:eastAsia="宋体"/>
          <w:lang w:eastAsia="zh-CN"/>
        </w:rPr>
        <w:lastRenderedPageBreak/>
        <w:t xml:space="preserve">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C7785B">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733D79">
      <w:pPr>
        <w:spacing w:after="120"/>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lastRenderedPageBreak/>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12FFBC"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2F33A14B" w14:textId="11CD1888" w:rsidR="00733D79" w:rsidRPr="00B814E5" w:rsidRDefault="00733D79" w:rsidP="00733D79">
      <w:pPr>
        <w:spacing w:after="120"/>
        <w:rPr>
          <w:rFonts w:eastAsiaTheme="minorEastAsia" w:hint="eastAsia"/>
          <w:b/>
          <w:lang w:eastAsia="zh-CN"/>
        </w:rPr>
      </w:pPr>
      <w:r w:rsidRPr="00B814E5">
        <w:rPr>
          <w:rFonts w:eastAsiaTheme="minorEastAsia" w:hint="eastAsia"/>
          <w:b/>
          <w:lang w:eastAsia="zh-CN"/>
        </w:rPr>
        <w:t>P</w:t>
      </w:r>
      <w:r w:rsidRPr="00B814E5">
        <w:rPr>
          <w:rFonts w:eastAsiaTheme="minorEastAsia"/>
          <w:b/>
          <w:lang w:eastAsia="zh-CN"/>
        </w:rPr>
        <w:t>roposal 1</w:t>
      </w:r>
      <w:r w:rsidR="0090477F">
        <w:rPr>
          <w:rFonts w:eastAsiaTheme="minorEastAsia"/>
          <w:b/>
          <w:lang w:eastAsia="zh-CN"/>
        </w:rPr>
        <w:t>:</w:t>
      </w:r>
      <w:r w:rsidRPr="00B814E5">
        <w:rPr>
          <w:rFonts w:eastAsiaTheme="minorEastAsia"/>
          <w:b/>
          <w:lang w:eastAsia="zh-CN"/>
        </w:rPr>
        <w:t xml:space="preserve"> Besides SBFD time/frequency configurations, </w:t>
      </w:r>
      <w:r w:rsidRPr="00B814E5">
        <w:rPr>
          <w:rFonts w:eastAsiaTheme="minorEastAsia"/>
          <w:b/>
          <w:lang w:val="x-none" w:eastAsia="zh-CN"/>
        </w:rPr>
        <w:t xml:space="preserve">other configurations,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w:t>
      </w:r>
      <w:proofErr w:type="gramStart"/>
      <w:r w:rsidRPr="00B814E5">
        <w:rPr>
          <w:rFonts w:eastAsia="宋体"/>
          <w:b/>
          <w:lang w:val="en-GB" w:eastAsia="zh-CN"/>
        </w:rPr>
        <w:t>the</w:t>
      </w:r>
      <w:proofErr w:type="gramEnd"/>
      <w:r w:rsidRPr="00B814E5">
        <w:rPr>
          <w:rFonts w:eastAsia="宋体"/>
          <w:b/>
          <w:lang w:val="en-GB" w:eastAsia="zh-CN"/>
        </w:rPr>
        <w:t xml:space="preserv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4ED26D81" w14:textId="65AB5F15" w:rsidR="00733D79" w:rsidRDefault="0090477F" w:rsidP="00733D79">
      <w:pPr>
        <w:spacing w:after="120"/>
        <w:jc w:val="both"/>
        <w:rPr>
          <w:rFonts w:eastAsiaTheme="minorEastAsia"/>
          <w:lang w:eastAsia="zh-CN"/>
        </w:rPr>
      </w:pPr>
      <w:r>
        <w:rPr>
          <w:rFonts w:eastAsia="宋体"/>
          <w:b/>
          <w:lang w:eastAsia="zh-CN"/>
        </w:rPr>
        <w:t xml:space="preserve">Proposal </w:t>
      </w:r>
      <w:bookmarkStart w:id="4" w:name="_GoBack"/>
      <w:bookmarkEnd w:id="4"/>
      <w:r w:rsidR="00733D79">
        <w:rPr>
          <w:rFonts w:eastAsia="宋体"/>
          <w:b/>
          <w:lang w:eastAsia="zh-CN"/>
        </w:rPr>
        <w:t>2</w:t>
      </w:r>
      <w:r w:rsidR="00733D79" w:rsidRPr="006854E5">
        <w:rPr>
          <w:rFonts w:eastAsia="宋体"/>
          <w:b/>
          <w:lang w:eastAsia="zh-CN"/>
        </w:rPr>
        <w:t>: The NZP-CSI-RS can also be used for C</w:t>
      </w:r>
      <w:r w:rsidR="00733D79">
        <w:rPr>
          <w:rFonts w:eastAsia="宋体"/>
          <w:b/>
          <w:lang w:eastAsia="zh-CN"/>
        </w:rPr>
        <w:t>LI measurement in order to get</w:t>
      </w:r>
      <w:r w:rsidR="00733D79" w:rsidRPr="006854E5">
        <w:rPr>
          <w:rFonts w:eastAsia="宋体"/>
          <w:b/>
          <w:lang w:eastAsia="zh-CN"/>
        </w:rPr>
        <w:t xml:space="preserve"> </w:t>
      </w:r>
      <w:r w:rsidR="00733D79">
        <w:rPr>
          <w:rFonts w:eastAsia="宋体"/>
          <w:b/>
          <w:lang w:eastAsia="zh-CN"/>
        </w:rPr>
        <w:t>more precise measurement results</w:t>
      </w:r>
      <w:r w:rsidR="00733D79" w:rsidRPr="006854E5">
        <w:rPr>
          <w:rFonts w:eastAsia="宋体"/>
          <w:b/>
          <w:lang w:eastAsia="zh-CN"/>
        </w:rPr>
        <w:t>.</w:t>
      </w:r>
      <w:r w:rsidR="00733D79">
        <w:rPr>
          <w:rFonts w:eastAsia="宋体"/>
          <w:b/>
          <w:lang w:eastAsia="zh-CN"/>
        </w:rPr>
        <w:t xml:space="preserve"> </w:t>
      </w:r>
      <w:r w:rsidR="00733D79">
        <w:rPr>
          <w:rFonts w:eastAsia="宋体"/>
          <w:b/>
          <w:lang w:val="en-GB" w:eastAsia="zh-CN"/>
        </w:rPr>
        <w:t>The measurement resource can be</w:t>
      </w:r>
      <w:r w:rsidR="00733D79" w:rsidRPr="00254D97">
        <w:rPr>
          <w:rFonts w:eastAsia="宋体"/>
          <w:b/>
          <w:lang w:val="en-GB" w:eastAsia="zh-CN"/>
        </w:rPr>
        <w:t xml:space="preserve"> </w:t>
      </w:r>
      <w:r w:rsidR="00733D79">
        <w:rPr>
          <w:rFonts w:eastAsia="宋体"/>
          <w:b/>
          <w:lang w:val="en-GB" w:eastAsia="zh-CN"/>
        </w:rPr>
        <w:t>periodic, aperiodic or semi-persistent</w:t>
      </w:r>
      <w:r w:rsidR="00733D79">
        <w:rPr>
          <w:rFonts w:eastAsia="宋体"/>
          <w:b/>
          <w:lang w:eastAsia="zh-CN"/>
        </w:rPr>
        <w:t>.</w:t>
      </w:r>
    </w:p>
    <w:p w14:paraId="23461ED9" w14:textId="77777777" w:rsidR="007412DB" w:rsidRDefault="007412DB" w:rsidP="007412DB">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0B653337" w14:textId="446A88F1" w:rsidR="007412DB" w:rsidRDefault="007412DB" w:rsidP="00BD468F">
      <w:pPr>
        <w:spacing w:after="120"/>
        <w:jc w:val="both"/>
        <w:rPr>
          <w:rFonts w:eastAsiaTheme="minorEastAsia"/>
          <w:b/>
          <w:lang w:eastAsia="zh-CN"/>
        </w:rPr>
      </w:pPr>
      <w:r>
        <w:rPr>
          <w:rFonts w:eastAsia="宋体"/>
          <w:b/>
          <w:lang w:eastAsia="zh-CN"/>
        </w:rPr>
        <w:t>Proposal 4</w:t>
      </w:r>
      <w:r w:rsidRPr="00F34A88">
        <w:rPr>
          <w:rFonts w:eastAsia="宋体"/>
          <w:b/>
          <w:lang w:eastAsia="zh-CN"/>
        </w:rPr>
        <w:t>: Both options should be considered, different options can be used in different cases.</w:t>
      </w:r>
    </w:p>
    <w:p w14:paraId="79C73CC4" w14:textId="30CAE4D0" w:rsidR="00BD468F" w:rsidRPr="004A61DF" w:rsidRDefault="007412DB" w:rsidP="00BD468F">
      <w:pPr>
        <w:spacing w:after="120"/>
        <w:jc w:val="both"/>
        <w:rPr>
          <w:rFonts w:eastAsiaTheme="minorEastAsia"/>
          <w:b/>
          <w:lang w:eastAsia="zh-CN"/>
        </w:rPr>
      </w:pPr>
      <w:r>
        <w:rPr>
          <w:rFonts w:eastAsiaTheme="minorEastAsia"/>
          <w:b/>
          <w:lang w:eastAsia="zh-CN"/>
        </w:rPr>
        <w:t>Proposal 5</w:t>
      </w:r>
      <w:r w:rsidR="00BD468F" w:rsidRPr="004A61DF">
        <w:rPr>
          <w:rFonts w:eastAsiaTheme="minorEastAsia"/>
          <w:b/>
          <w:lang w:eastAsia="zh-CN"/>
        </w:rPr>
        <w:t>: In victim gNB, the PRACH/PUCCH/SRS should not use any resource that are overlapping with CSI-RS for CLI measurement, the PUSCH can perform rate matching around CSI-RS for CLI measurement.</w:t>
      </w:r>
    </w:p>
    <w:p w14:paraId="5622CD36" w14:textId="497209CE" w:rsidR="00496E95" w:rsidRPr="00C7785B" w:rsidRDefault="00496E95" w:rsidP="00496E95">
      <w:pPr>
        <w:spacing w:after="120"/>
        <w:rPr>
          <w:rFonts w:eastAsiaTheme="minorEastAsia"/>
          <w:b/>
          <w:lang w:val="x-none" w:eastAsia="zh-CN"/>
        </w:rPr>
      </w:pPr>
      <w:r w:rsidRPr="00C7785B">
        <w:rPr>
          <w:rFonts w:eastAsiaTheme="minorEastAsia" w:hint="eastAsia"/>
          <w:b/>
          <w:lang w:val="x-none" w:eastAsia="zh-CN"/>
        </w:rPr>
        <w:t>P</w:t>
      </w:r>
      <w:r w:rsidR="007412DB">
        <w:rPr>
          <w:rFonts w:eastAsiaTheme="minorEastAsia"/>
          <w:b/>
          <w:lang w:val="x-none" w:eastAsia="zh-CN"/>
        </w:rPr>
        <w:t>roposal 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gNB.</w:t>
      </w:r>
      <w:r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56CC5267" w14:textId="4E6B8D6B" w:rsidR="00496E95" w:rsidRDefault="00496E95" w:rsidP="00496E95">
      <w:pPr>
        <w:spacing w:after="120"/>
        <w:jc w:val="both"/>
        <w:rPr>
          <w:rFonts w:eastAsiaTheme="minorEastAsia"/>
          <w:b/>
          <w:lang w:val="en-GB" w:eastAsia="zh-CN"/>
        </w:rPr>
      </w:pPr>
      <w:r>
        <w:rPr>
          <w:rFonts w:eastAsiaTheme="minorEastAsia" w:hint="eastAsia"/>
          <w:b/>
          <w:lang w:val="en-GB" w:eastAsia="zh-CN"/>
        </w:rPr>
        <w:t>P</w:t>
      </w:r>
      <w:r w:rsidR="007412DB">
        <w:rPr>
          <w:rFonts w:eastAsiaTheme="minorEastAsia"/>
          <w:b/>
          <w:lang w:val="en-GB" w:eastAsia="zh-CN"/>
        </w:rPr>
        <w:t>roposal 7</w:t>
      </w:r>
      <w:r>
        <w:rPr>
          <w:rFonts w:eastAsiaTheme="minorEastAsia"/>
          <w:b/>
          <w:lang w:val="en-GB" w:eastAsia="zh-CN"/>
        </w:rPr>
        <w:t xml:space="preserve">: The CLI report including CLI-RSSI or RSRP (if any) can be exchanged between the </w:t>
      </w:r>
      <w:r w:rsidRPr="00F50AAE">
        <w:rPr>
          <w:rFonts w:eastAsiaTheme="minorEastAsia"/>
          <w:b/>
          <w:lang w:val="en-GB" w:eastAsia="zh-CN"/>
        </w:rPr>
        <w:t xml:space="preserve">aggressor gNB </w:t>
      </w:r>
      <w:r>
        <w:rPr>
          <w:rFonts w:eastAsiaTheme="minorEastAsia"/>
          <w:b/>
          <w:lang w:val="en-GB" w:eastAsia="zh-CN"/>
        </w:rPr>
        <w:t>and victim gNB. The reported CLI results can be short term or long term. The report can be full report or partial report, and can be event-triggered or periodic.</w:t>
      </w:r>
    </w:p>
    <w:p w14:paraId="2D96B9F9" w14:textId="69753588" w:rsidR="00496E95"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0699825F" w14:textId="6A7F0B69" w:rsidR="00496E95" w:rsidRPr="00C7785B" w:rsidRDefault="007412DB" w:rsidP="00496E95">
      <w:pPr>
        <w:spacing w:after="120"/>
        <w:jc w:val="both"/>
        <w:rPr>
          <w:rFonts w:eastAsia="宋体"/>
          <w:b/>
          <w:lang w:eastAsia="zh-CN"/>
        </w:rPr>
      </w:pPr>
      <w:r>
        <w:rPr>
          <w:rFonts w:eastAsia="宋体"/>
          <w:b/>
          <w:lang w:eastAsia="zh-CN"/>
        </w:rPr>
        <w:t>Proposal 9</w:t>
      </w:r>
      <w:r w:rsidR="00496E95">
        <w:rPr>
          <w:rFonts w:eastAsia="宋体"/>
          <w:b/>
          <w:lang w:eastAsia="zh-CN"/>
        </w:rPr>
        <w:t xml:space="preserve">: </w:t>
      </w:r>
      <w:r w:rsidR="00496E95" w:rsidRPr="00C7785B">
        <w:rPr>
          <w:rFonts w:eastAsia="宋体"/>
          <w:b/>
          <w:lang w:eastAsia="zh-CN"/>
        </w:rPr>
        <w:t>For CSI-RS for CL</w:t>
      </w:r>
      <w:r w:rsidR="00496E95">
        <w:rPr>
          <w:rFonts w:eastAsia="宋体"/>
          <w:b/>
          <w:lang w:eastAsia="zh-CN"/>
        </w:rPr>
        <w:t>I</w:t>
      </w:r>
      <w:r w:rsidR="00496E95" w:rsidRPr="00C7785B">
        <w:rPr>
          <w:rFonts w:eastAsia="宋体"/>
          <w:b/>
          <w:lang w:eastAsia="zh-CN"/>
        </w:rPr>
        <w:t xml:space="preserve"> measurement, a dedicated indication</w:t>
      </w:r>
      <w:r w:rsidR="00496E95">
        <w:rPr>
          <w:rFonts w:eastAsia="宋体"/>
          <w:b/>
          <w:lang w:eastAsia="zh-CN"/>
        </w:rPr>
        <w:t>, such as cli-info, can be</w:t>
      </w:r>
      <w:r w:rsidR="00496E95" w:rsidRPr="00C7785B">
        <w:rPr>
          <w:rFonts w:eastAsia="宋体"/>
          <w:b/>
          <w:lang w:eastAsia="zh-CN"/>
        </w:rPr>
        <w:t xml:space="preserve"> introduced in the CSI-RS resource configuration to indicate the usage of this CSI-RS resource.</w:t>
      </w:r>
    </w:p>
    <w:p w14:paraId="77130844" w14:textId="5F39DE58" w:rsidR="00496E95" w:rsidRPr="00C7785B"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10</w:t>
      </w:r>
      <w:r w:rsidRPr="00C7785B">
        <w:rPr>
          <w:rFonts w:eastAsia="宋体"/>
          <w:b/>
          <w:lang w:eastAsia="zh-CN"/>
        </w:rPr>
        <w:t xml:space="preserve">: All the CLI results of all beams should be reported in full report mode, while 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6731A96F" w14:textId="168AC66B" w:rsidR="00496E95" w:rsidRPr="00C7785B"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gNB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gNB should not </w:t>
      </w:r>
      <w:r w:rsidRPr="00C7785B">
        <w:rPr>
          <w:rFonts w:eastAsia="宋体"/>
          <w:b/>
          <w:lang w:eastAsia="zh-CN"/>
        </w:rPr>
        <w:t>exceed a maximum number.</w:t>
      </w:r>
    </w:p>
    <w:p w14:paraId="5AC41D59" w14:textId="627DC797" w:rsidR="000A5FF6" w:rsidRPr="00496E95" w:rsidRDefault="00496E95" w:rsidP="000A5FF6">
      <w:pPr>
        <w:spacing w:after="120"/>
        <w:jc w:val="both"/>
        <w:rPr>
          <w:rFonts w:eastAsia="宋体"/>
          <w:lang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412DB">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gNB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21410812" w14:textId="69877925" w:rsidR="006C78BB" w:rsidRPr="006C78BB" w:rsidRDefault="006C78BB" w:rsidP="00FE1E89">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412DB">
        <w:rPr>
          <w:rFonts w:eastAsiaTheme="minorEastAsia"/>
          <w:b/>
          <w:lang w:eastAsia="zh-CN"/>
        </w:rPr>
        <w:t>3</w:t>
      </w:r>
      <w:r w:rsidRPr="005F06D9">
        <w:rPr>
          <w:rFonts w:eastAsiaTheme="minorEastAsia"/>
          <w:b/>
          <w:lang w:eastAsia="zh-CN"/>
        </w:rPr>
        <w:t>: The new RAN measurement abilities should be introduced for supporting the CLI measurement and reporting: CLI-RSSI and/or CLI RSRP</w:t>
      </w:r>
    </w:p>
    <w:p w14:paraId="6EEC5223" w14:textId="77777777" w:rsidR="006C78BB" w:rsidRPr="006C78BB" w:rsidRDefault="006C78BB" w:rsidP="00FB32C1">
      <w:pPr>
        <w:spacing w:after="120"/>
        <w:rPr>
          <w:rFonts w:eastAsiaTheme="minorEastAsia"/>
          <w:b/>
          <w:lang w:val="en-GB" w:eastAsia="zh-CN"/>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3536B7F3" w:rsidR="00872771" w:rsidRDefault="00872771" w:rsidP="00872771">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w:t>
      </w:r>
      <w:r w:rsidRPr="00872771">
        <w:rPr>
          <w:rFonts w:ascii="Times New Roman" w:eastAsia="宋体" w:hAnsi="Times New Roman"/>
          <w:szCs w:val="20"/>
        </w:rPr>
        <w:t xml:space="preserve"> RAN1#112</w:t>
      </w:r>
      <w:r>
        <w:rPr>
          <w:rFonts w:ascii="Times New Roman" w:eastAsia="宋体" w:hAnsi="Times New Roman"/>
          <w:szCs w:val="20"/>
        </w:rPr>
        <w:t>,</w:t>
      </w:r>
      <w:r w:rsidRPr="00872771">
        <w:rPr>
          <w:rFonts w:ascii="Times New Roman" w:eastAsia="宋体" w:hAnsi="Times New Roman"/>
          <w:szCs w:val="20"/>
        </w:rPr>
        <w:t xml:space="preserve"> v20</w:t>
      </w:r>
      <w:r>
        <w:rPr>
          <w:rFonts w:ascii="Times New Roman" w:eastAsia="宋体" w:hAnsi="Times New Roman"/>
          <w:szCs w:val="20"/>
        </w:rPr>
        <w:t>, Feb.27</w:t>
      </w:r>
      <w:r w:rsidRPr="00872771">
        <w:rPr>
          <w:rFonts w:ascii="Times New Roman" w:eastAsia="宋体" w:hAnsi="Times New Roman"/>
          <w:szCs w:val="20"/>
          <w:vertAlign w:val="superscript"/>
        </w:rPr>
        <w:t>th</w:t>
      </w:r>
      <w:r>
        <w:rPr>
          <w:rFonts w:ascii="Times New Roman" w:eastAsia="宋体" w:hAnsi="Times New Roman"/>
          <w:szCs w:val="20"/>
        </w:rPr>
        <w:t xml:space="preserve"> – Mar. 3</w:t>
      </w:r>
      <w:r w:rsidRPr="00872771">
        <w:rPr>
          <w:rFonts w:ascii="Times New Roman" w:eastAsia="宋体" w:hAnsi="Times New Roman"/>
          <w:szCs w:val="20"/>
          <w:vertAlign w:val="superscript"/>
        </w:rPr>
        <w:t>rd</w:t>
      </w:r>
      <w:r>
        <w:rPr>
          <w:rFonts w:ascii="Times New Roman" w:eastAsia="宋体" w:hAnsi="Times New Roman"/>
          <w:szCs w:val="20"/>
        </w:rPr>
        <w:t>, 2023</w:t>
      </w:r>
    </w:p>
    <w:p w14:paraId="1642D41A" w14:textId="77777777" w:rsidR="005B33ED" w:rsidRDefault="008266C0" w:rsidP="005B33ED">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w:t>
      </w:r>
      <w:r w:rsidRPr="00872771">
        <w:rPr>
          <w:rFonts w:ascii="Times New Roman" w:eastAsia="宋体" w:hAnsi="Times New Roman"/>
          <w:szCs w:val="20"/>
        </w:rPr>
        <w:t xml:space="preserve"> RAN1#112</w:t>
      </w:r>
      <w:r>
        <w:rPr>
          <w:rFonts w:ascii="Times New Roman" w:eastAsia="宋体" w:hAnsi="Times New Roman"/>
          <w:szCs w:val="20"/>
        </w:rPr>
        <w:t>bis-e</w:t>
      </w:r>
      <w:r>
        <w:rPr>
          <w:rFonts w:ascii="Times New Roman" w:eastAsia="宋体" w:hAnsi="Times New Roman"/>
          <w:szCs w:val="20"/>
        </w:rPr>
        <w:t>,</w:t>
      </w:r>
      <w:r w:rsidRPr="00872771">
        <w:rPr>
          <w:rFonts w:ascii="Times New Roman" w:eastAsia="宋体" w:hAnsi="Times New Roman"/>
          <w:szCs w:val="20"/>
        </w:rPr>
        <w:t xml:space="preserve"> </w:t>
      </w:r>
      <w:r>
        <w:rPr>
          <w:rFonts w:ascii="Times New Roman" w:eastAsia="宋体" w:hAnsi="Times New Roman"/>
          <w:szCs w:val="20"/>
        </w:rPr>
        <w:t>eom2</w:t>
      </w:r>
      <w:r>
        <w:rPr>
          <w:rFonts w:ascii="Times New Roman" w:eastAsia="宋体" w:hAnsi="Times New Roman"/>
          <w:szCs w:val="20"/>
        </w:rPr>
        <w:t xml:space="preserve">, </w:t>
      </w:r>
      <w:r>
        <w:rPr>
          <w:rFonts w:ascii="Times New Roman" w:eastAsia="宋体" w:hAnsi="Times New Roman"/>
          <w:szCs w:val="20"/>
        </w:rPr>
        <w:t>Apr.1</w:t>
      </w:r>
      <w:r>
        <w:rPr>
          <w:rFonts w:ascii="Times New Roman" w:eastAsia="宋体" w:hAnsi="Times New Roman"/>
          <w:szCs w:val="20"/>
        </w:rPr>
        <w:t>7</w:t>
      </w:r>
      <w:r w:rsidRPr="00872771">
        <w:rPr>
          <w:rFonts w:ascii="Times New Roman" w:eastAsia="宋体" w:hAnsi="Times New Roman"/>
          <w:szCs w:val="20"/>
          <w:vertAlign w:val="superscript"/>
        </w:rPr>
        <w:t>th</w:t>
      </w:r>
      <w:r>
        <w:rPr>
          <w:rFonts w:ascii="Times New Roman" w:eastAsia="宋体" w:hAnsi="Times New Roman"/>
          <w:szCs w:val="20"/>
        </w:rPr>
        <w:t xml:space="preserve"> – </w:t>
      </w:r>
      <w:r>
        <w:rPr>
          <w:rFonts w:ascii="Times New Roman" w:eastAsia="宋体" w:hAnsi="Times New Roman"/>
          <w:szCs w:val="20"/>
        </w:rPr>
        <w:t>Apr</w:t>
      </w:r>
      <w:r>
        <w:rPr>
          <w:rFonts w:ascii="Times New Roman" w:eastAsia="宋体" w:hAnsi="Times New Roman"/>
          <w:szCs w:val="20"/>
        </w:rPr>
        <w:t xml:space="preserve">. </w:t>
      </w:r>
      <w:r>
        <w:rPr>
          <w:rFonts w:ascii="Times New Roman" w:eastAsia="宋体" w:hAnsi="Times New Roman"/>
          <w:szCs w:val="20"/>
        </w:rPr>
        <w:t>26</w:t>
      </w:r>
      <w:r>
        <w:rPr>
          <w:rFonts w:ascii="Times New Roman" w:eastAsia="宋体" w:hAnsi="Times New Roman"/>
          <w:szCs w:val="20"/>
          <w:vertAlign w:val="superscript"/>
        </w:rPr>
        <w:t>th</w:t>
      </w:r>
      <w:r>
        <w:rPr>
          <w:rFonts w:ascii="Times New Roman" w:eastAsia="宋体" w:hAnsi="Times New Roman"/>
          <w:szCs w:val="20"/>
        </w:rPr>
        <w:t>, 2023</w:t>
      </w:r>
      <w:r w:rsidR="005B33ED" w:rsidRPr="005B33ED">
        <w:rPr>
          <w:rFonts w:ascii="Times New Roman" w:eastAsia="宋体" w:hAnsi="Times New Roman"/>
          <w:szCs w:val="20"/>
        </w:rPr>
        <w:t xml:space="preserve"> </w:t>
      </w:r>
    </w:p>
    <w:p w14:paraId="20C484DB" w14:textId="49C4F709" w:rsidR="00A15823" w:rsidRPr="005B33ED" w:rsidRDefault="005B33ED" w:rsidP="005B33E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RAN1#111</w:t>
      </w:r>
      <w:r w:rsidRPr="00EF2708">
        <w:rPr>
          <w:rFonts w:ascii="Times New Roman" w:eastAsia="宋体" w:hAnsi="Times New Roman"/>
          <w:szCs w:val="20"/>
        </w:rPr>
        <w:t xml:space="preserve">, </w:t>
      </w:r>
      <w:r>
        <w:rPr>
          <w:rFonts w:ascii="Times New Roman" w:eastAsia="宋体" w:hAnsi="Times New Roman"/>
          <w:szCs w:val="20"/>
        </w:rPr>
        <w:t>v15</w:t>
      </w:r>
      <w:r w:rsidRPr="00EF2708">
        <w:rPr>
          <w:rFonts w:ascii="Times New Roman" w:eastAsia="宋体" w:hAnsi="Times New Roman"/>
          <w:szCs w:val="20"/>
        </w:rPr>
        <w:t xml:space="preserve">, </w:t>
      </w:r>
      <w:r>
        <w:rPr>
          <w:rFonts w:ascii="Times New Roman" w:eastAsia="宋体" w:hAnsi="Times New Roman"/>
          <w:szCs w:val="20"/>
        </w:rPr>
        <w:t>Nov 14th – 18</w:t>
      </w:r>
      <w:r w:rsidRPr="00EF2708">
        <w:rPr>
          <w:rFonts w:ascii="Times New Roman" w:eastAsia="宋体" w:hAnsi="Times New Roman"/>
          <w:szCs w:val="20"/>
        </w:rPr>
        <w:t>th, 2022</w:t>
      </w:r>
    </w:p>
    <w:sectPr w:rsidR="00A15823" w:rsidRPr="005B33E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A9B76" w14:textId="77777777" w:rsidR="00E65CE3" w:rsidRDefault="00E65CE3" w:rsidP="00D4417E">
      <w:pPr>
        <w:spacing w:after="120"/>
        <w:ind w:left="-2"/>
      </w:pPr>
      <w:r>
        <w:separator/>
      </w:r>
    </w:p>
  </w:endnote>
  <w:endnote w:type="continuationSeparator" w:id="0">
    <w:p w14:paraId="30FD1BD5" w14:textId="77777777" w:rsidR="00E65CE3" w:rsidRDefault="00E65CE3" w:rsidP="00D4417E">
      <w:pPr>
        <w:spacing w:after="120"/>
        <w:ind w:left="-2"/>
      </w:pPr>
      <w:r>
        <w:continuationSeparator/>
      </w:r>
    </w:p>
  </w:endnote>
  <w:endnote w:type="continuationNotice" w:id="1">
    <w:p w14:paraId="17EF7DA4" w14:textId="77777777" w:rsidR="00E65CE3" w:rsidRDefault="00E65CE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5F7B3" w14:textId="77777777" w:rsidR="00E65CE3" w:rsidRDefault="00E65CE3" w:rsidP="00D4417E">
      <w:pPr>
        <w:spacing w:after="120"/>
        <w:ind w:left="-2"/>
      </w:pPr>
      <w:r>
        <w:separator/>
      </w:r>
    </w:p>
  </w:footnote>
  <w:footnote w:type="continuationSeparator" w:id="0">
    <w:p w14:paraId="2A4E1CCC" w14:textId="77777777" w:rsidR="00E65CE3" w:rsidRDefault="00E65CE3" w:rsidP="00D4417E">
      <w:pPr>
        <w:spacing w:after="120"/>
        <w:ind w:left="-2"/>
      </w:pPr>
      <w:r>
        <w:continuationSeparator/>
      </w:r>
    </w:p>
  </w:footnote>
  <w:footnote w:type="continuationNotice" w:id="1">
    <w:p w14:paraId="2D6C89E8" w14:textId="77777777" w:rsidR="00E65CE3" w:rsidRDefault="00E65CE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9015F4"/>
    <w:multiLevelType w:val="multilevel"/>
    <w:tmpl w:val="B01211B4"/>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8"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7"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8"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0"/>
  </w:num>
  <w:num w:numId="3">
    <w:abstractNumId w:val="23"/>
  </w:num>
  <w:num w:numId="4">
    <w:abstractNumId w:val="22"/>
  </w:num>
  <w:num w:numId="5">
    <w:abstractNumId w:val="3"/>
  </w:num>
  <w:num w:numId="6">
    <w:abstractNumId w:val="5"/>
  </w:num>
  <w:num w:numId="7">
    <w:abstractNumId w:val="7"/>
  </w:num>
  <w:num w:numId="8">
    <w:abstractNumId w:val="8"/>
  </w:num>
  <w:num w:numId="9">
    <w:abstractNumId w:val="12"/>
  </w:num>
  <w:num w:numId="10">
    <w:abstractNumId w:val="19"/>
  </w:num>
  <w:num w:numId="11">
    <w:abstractNumId w:val="9"/>
  </w:num>
  <w:num w:numId="12">
    <w:abstractNumId w:val="6"/>
  </w:num>
  <w:num w:numId="13">
    <w:abstractNumId w:val="4"/>
  </w:num>
  <w:num w:numId="14">
    <w:abstractNumId w:val="21"/>
  </w:num>
  <w:num w:numId="15">
    <w:abstractNumId w:val="13"/>
  </w:num>
  <w:num w:numId="16">
    <w:abstractNumId w:val="1"/>
  </w:num>
  <w:num w:numId="17">
    <w:abstractNumId w:val="9"/>
  </w:num>
  <w:num w:numId="18">
    <w:abstractNumId w:val="15"/>
  </w:num>
  <w:num w:numId="19">
    <w:abstractNumId w:val="14"/>
  </w:num>
  <w:num w:numId="20">
    <w:abstractNumId w:val="0"/>
  </w:num>
  <w:num w:numId="21">
    <w:abstractNumId w:val="16"/>
  </w:num>
  <w:num w:numId="22">
    <w:abstractNumId w:val="10"/>
  </w:num>
  <w:num w:numId="23">
    <w:abstractNumId w:val="17"/>
  </w:num>
  <w:num w:numId="24">
    <w:abstractNumId w:val="18"/>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CBE"/>
    <w:rsid w:val="000E20D5"/>
    <w:rsid w:val="000E24AA"/>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F2A"/>
    <w:rsid w:val="00200F5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7E7"/>
    <w:rsid w:val="003F48F2"/>
    <w:rsid w:val="003F4AF5"/>
    <w:rsid w:val="003F4F80"/>
    <w:rsid w:val="003F50C4"/>
    <w:rsid w:val="003F53EC"/>
    <w:rsid w:val="003F559A"/>
    <w:rsid w:val="003F5632"/>
    <w:rsid w:val="003F571D"/>
    <w:rsid w:val="003F5B34"/>
    <w:rsid w:val="003F5D18"/>
    <w:rsid w:val="003F5FBF"/>
    <w:rsid w:val="003F64EB"/>
    <w:rsid w:val="003F6663"/>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3DC"/>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6CC"/>
    <w:rsid w:val="004D579B"/>
    <w:rsid w:val="004D59CD"/>
    <w:rsid w:val="004D5B85"/>
    <w:rsid w:val="004D5CEC"/>
    <w:rsid w:val="004D5FF8"/>
    <w:rsid w:val="004D61A4"/>
    <w:rsid w:val="004D63DE"/>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5FA8"/>
    <w:rsid w:val="005061D9"/>
    <w:rsid w:val="005061F8"/>
    <w:rsid w:val="00506674"/>
    <w:rsid w:val="005068B7"/>
    <w:rsid w:val="00506CF1"/>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2B2"/>
    <w:rsid w:val="00C90531"/>
    <w:rsid w:val="00C9059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5F8"/>
    <w:rsid w:val="00D30757"/>
    <w:rsid w:val="00D30778"/>
    <w:rsid w:val="00D30890"/>
    <w:rsid w:val="00D308BB"/>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E0825-14B0-4DB4-A004-0AA5205D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9767</TotalTime>
  <Pages>9</Pages>
  <Words>5075</Words>
  <Characters>28931</Characters>
  <Application>Microsoft Office Word</Application>
  <DocSecurity>0</DocSecurity>
  <PresentationFormat/>
  <Lines>241</Lines>
  <Paragraphs>67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konglei</cp:lastModifiedBy>
  <cp:revision>30</cp:revision>
  <dcterms:created xsi:type="dcterms:W3CDTF">2022-08-10T09:39:00Z</dcterms:created>
  <dcterms:modified xsi:type="dcterms:W3CDTF">2023-05-09T03:23:00Z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